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43E1" w14:textId="185ED1A4" w:rsidR="006F3935" w:rsidRDefault="00B90F3E">
      <w:r>
        <w:rPr>
          <w:noProof/>
        </w:rPr>
        <mc:AlternateContent>
          <mc:Choice Requires="wps">
            <w:drawing>
              <wp:anchor distT="0" distB="0" distL="114300" distR="114300" simplePos="0" relativeHeight="251659264" behindDoc="1" locked="0" layoutInCell="1" allowOverlap="1" wp14:anchorId="2565B589" wp14:editId="414B12AC">
                <wp:simplePos x="0" y="0"/>
                <wp:positionH relativeFrom="margin">
                  <wp:posOffset>89535</wp:posOffset>
                </wp:positionH>
                <wp:positionV relativeFrom="margin">
                  <wp:posOffset>51435</wp:posOffset>
                </wp:positionV>
                <wp:extent cx="10151745" cy="7194550"/>
                <wp:effectExtent l="19050" t="19050" r="20955" b="25400"/>
                <wp:wrapNone/>
                <wp:docPr id="1" name="正方形/長方形 1"/>
                <wp:cNvGraphicFramePr/>
                <a:graphic xmlns:a="http://schemas.openxmlformats.org/drawingml/2006/main">
                  <a:graphicData uri="http://schemas.microsoft.com/office/word/2010/wordprocessingShape">
                    <wps:wsp>
                      <wps:cNvSpPr/>
                      <wps:spPr>
                        <a:xfrm>
                          <a:off x="0" y="0"/>
                          <a:ext cx="10151745" cy="7194550"/>
                        </a:xfrm>
                        <a:prstGeom prst="rect">
                          <a:avLst/>
                        </a:prstGeom>
                        <a:noFill/>
                        <a:ln w="28575">
                          <a:solidFill>
                            <a:srgbClr val="5F52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60415" id="正方形/長方形 1" o:spid="_x0000_s1026" style="position:absolute;left:0;text-align:left;margin-left:7.05pt;margin-top:4.05pt;width:799.35pt;height:5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" filled="f" strokecolor="#5f5252" strokeweight="2.25pt">
                <w10:wrap anchorx="margin" anchory="margin"/>
              </v:rect>
            </w:pict>
          </mc:Fallback>
        </mc:AlternateContent>
      </w:r>
      <w:r w:rsidR="007C200C">
        <w:rPr>
          <w:noProof/>
        </w:rPr>
        <mc:AlternateContent>
          <mc:Choice Requires="wps">
            <w:drawing>
              <wp:anchor distT="0" distB="0" distL="114300" distR="114300" simplePos="0" relativeHeight="251664384" behindDoc="1" locked="0" layoutInCell="1" allowOverlap="1" wp14:anchorId="09B48DA5" wp14:editId="0E05CDA7">
                <wp:simplePos x="0" y="0"/>
                <wp:positionH relativeFrom="margin">
                  <wp:posOffset>78878</wp:posOffset>
                </wp:positionH>
                <wp:positionV relativeFrom="margin">
                  <wp:posOffset>62975</wp:posOffset>
                </wp:positionV>
                <wp:extent cx="10152000" cy="1129086"/>
                <wp:effectExtent l="0" t="0" r="1905" b="0"/>
                <wp:wrapNone/>
                <wp:docPr id="2" name="正方形/長方形 2"/>
                <wp:cNvGraphicFramePr/>
                <a:graphic xmlns:a="http://schemas.openxmlformats.org/drawingml/2006/main">
                  <a:graphicData uri="http://schemas.microsoft.com/office/word/2010/wordprocessingShape">
                    <wps:wsp>
                      <wps:cNvSpPr/>
                      <wps:spPr>
                        <a:xfrm>
                          <a:off x="0" y="0"/>
                          <a:ext cx="10152000" cy="1129086"/>
                        </a:xfrm>
                        <a:prstGeom prst="rect">
                          <a:avLst/>
                        </a:prstGeom>
                        <a:solidFill>
                          <a:srgbClr val="5F525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8191A" w14:textId="77777777" w:rsidR="00AC0909" w:rsidRPr="00AC0909" w:rsidRDefault="00AC0909" w:rsidP="00AC0909">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当院は、厚生労働省が定める次の施設基準に適合している旨、</w:t>
                            </w:r>
                          </w:p>
                          <w:p w14:paraId="0A37C6CD" w14:textId="77777777" w:rsidR="007C200C" w:rsidRPr="00AC0909" w:rsidRDefault="00AC0909" w:rsidP="00AC0909">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厚生局長に届出を行なっております。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48DA5" id="正方形/長方形 2" o:spid="_x0000_s1026" style="position:absolute;left:0;text-align:left;margin-left:6.2pt;margin-top:4.95pt;width:799.35pt;height:88.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" fillcolor="#5f5252" stroked="f" strokeweight="1pt">
                <v:textbox>
                  <w:txbxContent>
                    <w:p w14:paraId="1288191A" w14:textId="77777777" w:rsidR="00AC0909" w:rsidRPr="00AC0909" w:rsidRDefault="00AC0909" w:rsidP="00AC0909">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当院は、厚生労働省が定める次の施設基準に適合している旨、</w:t>
                      </w:r>
                    </w:p>
                    <w:p w14:paraId="0A37C6CD" w14:textId="77777777" w:rsidR="007C200C" w:rsidRPr="00AC0909" w:rsidRDefault="00AC0909" w:rsidP="00AC0909">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厚生局長に届出を行なっております。</w:t>
                      </w:r>
                    </w:p>
                  </w:txbxContent>
                </v:textbox>
                <w10:wrap anchorx="margin" anchory="margin"/>
              </v:rect>
            </w:pict>
          </mc:Fallback>
        </mc:AlternateContent>
      </w:r>
    </w:p>
    <w:p w14:paraId="7637E1FB" w14:textId="77777777" w:rsidR="006F3935" w:rsidRDefault="006F3935"/>
    <w:p w14:paraId="58E552D1" w14:textId="77777777" w:rsidR="007C200C" w:rsidRDefault="007C200C"/>
    <w:p w14:paraId="70A706D9" w14:textId="77777777" w:rsidR="007C200C" w:rsidRDefault="007C200C"/>
    <w:p w14:paraId="52BE9463" w14:textId="02C737F7" w:rsidR="007C200C" w:rsidRDefault="007C200C"/>
    <w:p w14:paraId="744F86FC" w14:textId="19057E88" w:rsidR="007C200C" w:rsidRDefault="001E0D27">
      <w:r>
        <w:rPr>
          <w:noProof/>
        </w:rPr>
        <mc:AlternateContent>
          <mc:Choice Requires="wps">
            <w:drawing>
              <wp:anchor distT="0" distB="0" distL="114300" distR="114300" simplePos="0" relativeHeight="251665408" behindDoc="0" locked="0" layoutInCell="1" allowOverlap="1" wp14:anchorId="648C015E" wp14:editId="5F2A8B89">
                <wp:simplePos x="0" y="0"/>
                <wp:positionH relativeFrom="column">
                  <wp:posOffset>128270</wp:posOffset>
                </wp:positionH>
                <wp:positionV relativeFrom="paragraph">
                  <wp:posOffset>142875</wp:posOffset>
                </wp:positionV>
                <wp:extent cx="5044440" cy="5972175"/>
                <wp:effectExtent l="0" t="0" r="22860" b="28575"/>
                <wp:wrapNone/>
                <wp:docPr id="3" name="正方形/長方形 3"/>
                <wp:cNvGraphicFramePr/>
                <a:graphic xmlns:a="http://schemas.openxmlformats.org/drawingml/2006/main">
                  <a:graphicData uri="http://schemas.microsoft.com/office/word/2010/wordprocessingShape">
                    <wps:wsp>
                      <wps:cNvSpPr/>
                      <wps:spPr>
                        <a:xfrm>
                          <a:off x="0" y="0"/>
                          <a:ext cx="5044440" cy="5972175"/>
                        </a:xfrm>
                        <a:prstGeom prst="rect">
                          <a:avLst/>
                        </a:prstGeom>
                        <a:noFill/>
                        <a:ln w="1270">
                          <a:solidFill>
                            <a:srgbClr val="5F5252"/>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958AADF" w14:textId="77777777" w:rsidR="002E256A" w:rsidRPr="00C067AB" w:rsidRDefault="00280A8B" w:rsidP="00280A8B">
                            <w:pPr>
                              <w:spacing w:line="440" w:lineRule="exact"/>
                              <w:rPr>
                                <w:rFonts w:ascii="BIZ UDPゴシック" w:eastAsia="BIZ UDPゴシック" w:hAnsi="BIZ UDPゴシック" w:cs="Times New Roman"/>
                                <w:color w:val="000000" w:themeColor="text1"/>
                                <w:sz w:val="26"/>
                                <w:szCs w:val="26"/>
                              </w:rPr>
                            </w:pPr>
                            <w:r w:rsidRPr="00C067AB">
                              <w:rPr>
                                <w:rFonts w:ascii="BIZ UDPゴシック" w:eastAsia="BIZ UDPゴシック" w:hAnsi="BIZ UDPゴシック" w:cs="Times New Roman" w:hint="eastAsia"/>
                                <w:color w:val="000000" w:themeColor="text1"/>
                                <w:sz w:val="26"/>
                                <w:szCs w:val="26"/>
                              </w:rPr>
                              <w:t>(1)</w:t>
                            </w:r>
                            <w:r w:rsidR="002E256A" w:rsidRPr="00C067AB">
                              <w:rPr>
                                <w:rFonts w:ascii="BIZ UDPゴシック" w:eastAsia="BIZ UDPゴシック" w:hAnsi="BIZ UDPゴシック" w:cs="Times New Roman" w:hint="eastAsia"/>
                                <w:color w:val="000000" w:themeColor="text1"/>
                                <w:sz w:val="26"/>
                                <w:szCs w:val="26"/>
                              </w:rPr>
                              <w:t>基本診療料の施設基準</w:t>
                            </w:r>
                          </w:p>
                          <w:p w14:paraId="39A00487" w14:textId="77777777" w:rsidR="002E256A" w:rsidRPr="002E256A" w:rsidRDefault="002E256A" w:rsidP="00883E8E">
                            <w:pPr>
                              <w:snapToGrid w:val="0"/>
                              <w:spacing w:after="120" w:line="360" w:lineRule="exact"/>
                              <w:ind w:firstLine="424"/>
                              <w:jc w:val="left"/>
                              <w:rPr>
                                <w:rFonts w:ascii="BIZ UDPゴシック" w:eastAsia="BIZ UDPゴシック" w:hAnsi="BIZ UDPゴシック" w:cs="Times New Roman"/>
                                <w:b/>
                                <w:color w:val="000000" w:themeColor="text1"/>
                                <w:sz w:val="26"/>
                                <w:szCs w:val="26"/>
                              </w:rPr>
                            </w:pPr>
                            <w:r w:rsidRPr="002E256A">
                              <w:rPr>
                                <w:rFonts w:ascii="BIZ UDPゴシック" w:eastAsia="BIZ UDPゴシック" w:hAnsi="BIZ UDPゴシック" w:cs="Times New Roman" w:hint="eastAsia"/>
                                <w:b/>
                                <w:color w:val="000000" w:themeColor="text1"/>
                                <w:sz w:val="26"/>
                                <w:szCs w:val="26"/>
                              </w:rPr>
                              <w:t>【夜間・早朝等加算】</w:t>
                            </w:r>
                          </w:p>
                          <w:p w14:paraId="4ADA8EE0" w14:textId="77777777" w:rsidR="002E256A" w:rsidRPr="00280A8B" w:rsidRDefault="002E256A" w:rsidP="00280A8B">
                            <w:pPr>
                              <w:spacing w:line="0" w:lineRule="atLeast"/>
                              <w:ind w:leftChars="202" w:left="424"/>
                              <w:jc w:val="left"/>
                              <w:rPr>
                                <w:rFonts w:ascii="BIZ UDPゴシック" w:eastAsia="BIZ UDPゴシック" w:hAnsi="BIZ UDPゴシック" w:cs="Times New Roman"/>
                                <w:color w:val="000000" w:themeColor="text1"/>
                                <w:szCs w:val="24"/>
                              </w:rPr>
                            </w:pPr>
                            <w:r w:rsidRPr="002E256A">
                              <w:rPr>
                                <w:rFonts w:ascii="BIZ UDPゴシック" w:eastAsia="BIZ UDPゴシック" w:hAnsi="BIZ UDPゴシック" w:cs="Times New Roman" w:hint="eastAsia"/>
                                <w:color w:val="000000" w:themeColor="text1"/>
                                <w:szCs w:val="24"/>
                              </w:rPr>
                              <w:t>※平日の午後６時以降および土曜日の正午以降に受付の方は基本診療料に下記を上乗せします。</w:t>
                            </w:r>
                          </w:p>
                          <w:tbl>
                            <w:tblPr>
                              <w:tblStyle w:val="a8"/>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24"/>
                              <w:gridCol w:w="2007"/>
                              <w:gridCol w:w="2063"/>
                              <w:gridCol w:w="2065"/>
                            </w:tblGrid>
                            <w:tr w:rsidR="00310053" w:rsidRPr="00F6109A" w14:paraId="6995F0AD" w14:textId="77777777" w:rsidTr="00B90F3E">
                              <w:trPr>
                                <w:trHeight w:val="170"/>
                              </w:trPr>
                              <w:tc>
                                <w:tcPr>
                                  <w:tcW w:w="995" w:type="pct"/>
                                  <w:tcBorders>
                                    <w:top w:val="single" w:sz="4" w:space="0" w:color="auto"/>
                                    <w:left w:val="single" w:sz="4" w:space="0" w:color="auto"/>
                                  </w:tcBorders>
                                  <w:noWrap/>
                                  <w:vAlign w:val="center"/>
                                  <w:hideMark/>
                                </w:tcPr>
                                <w:p w14:paraId="45641A50"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点数</w:t>
                                  </w:r>
                                </w:p>
                              </w:tc>
                              <w:tc>
                                <w:tcPr>
                                  <w:tcW w:w="4005" w:type="pct"/>
                                  <w:gridSpan w:val="3"/>
                                  <w:tcBorders>
                                    <w:top w:val="single" w:sz="4" w:space="0" w:color="auto"/>
                                    <w:right w:val="single" w:sz="4" w:space="0" w:color="auto"/>
                                  </w:tcBorders>
                                  <w:noWrap/>
                                  <w:vAlign w:val="center"/>
                                  <w:hideMark/>
                                </w:tcPr>
                                <w:p w14:paraId="2C523A5E"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窓口負担額</w:t>
                                  </w:r>
                                </w:p>
                              </w:tc>
                            </w:tr>
                            <w:tr w:rsidR="00CB150E" w:rsidRPr="00F6109A" w14:paraId="096138D8" w14:textId="77777777" w:rsidTr="00B90F3E">
                              <w:trPr>
                                <w:trHeight w:val="170"/>
                              </w:trPr>
                              <w:tc>
                                <w:tcPr>
                                  <w:tcW w:w="995" w:type="pct"/>
                                  <w:vMerge w:val="restart"/>
                                  <w:tcBorders>
                                    <w:left w:val="single" w:sz="4" w:space="0" w:color="auto"/>
                                  </w:tcBorders>
                                  <w:noWrap/>
                                  <w:vAlign w:val="center"/>
                                  <w:hideMark/>
                                </w:tcPr>
                                <w:p w14:paraId="383F1675" w14:textId="77777777" w:rsidR="00F6109A" w:rsidRPr="00310053" w:rsidRDefault="00F6109A" w:rsidP="00000989">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５０点</w:t>
                                  </w:r>
                                </w:p>
                              </w:tc>
                              <w:tc>
                                <w:tcPr>
                                  <w:tcW w:w="1310" w:type="pct"/>
                                  <w:tcBorders>
                                    <w:bottom w:val="single" w:sz="4" w:space="0" w:color="auto"/>
                                    <w:right w:val="single" w:sz="4" w:space="0" w:color="auto"/>
                                  </w:tcBorders>
                                  <w:noWrap/>
                                  <w:vAlign w:val="center"/>
                                  <w:hideMark/>
                                </w:tcPr>
                                <w:p w14:paraId="674D58C6"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１割負担</w:t>
                                  </w:r>
                                </w:p>
                              </w:tc>
                              <w:tc>
                                <w:tcPr>
                                  <w:tcW w:w="1347" w:type="pct"/>
                                  <w:tcBorders>
                                    <w:left w:val="single" w:sz="4" w:space="0" w:color="auto"/>
                                    <w:bottom w:val="single" w:sz="4" w:space="0" w:color="auto"/>
                                    <w:right w:val="single" w:sz="4" w:space="0" w:color="auto"/>
                                  </w:tcBorders>
                                  <w:noWrap/>
                                  <w:vAlign w:val="center"/>
                                  <w:hideMark/>
                                </w:tcPr>
                                <w:p w14:paraId="1D538EB4"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２割負担</w:t>
                                  </w:r>
                                </w:p>
                              </w:tc>
                              <w:tc>
                                <w:tcPr>
                                  <w:tcW w:w="1347" w:type="pct"/>
                                  <w:tcBorders>
                                    <w:left w:val="single" w:sz="4" w:space="0" w:color="auto"/>
                                    <w:bottom w:val="single" w:sz="4" w:space="0" w:color="auto"/>
                                    <w:right w:val="single" w:sz="4" w:space="0" w:color="auto"/>
                                  </w:tcBorders>
                                  <w:noWrap/>
                                  <w:vAlign w:val="center"/>
                                  <w:hideMark/>
                                </w:tcPr>
                                <w:p w14:paraId="29966303"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３割負担</w:t>
                                  </w:r>
                                </w:p>
                              </w:tc>
                            </w:tr>
                            <w:tr w:rsidR="00CB150E" w:rsidRPr="00F6109A" w14:paraId="27365C14" w14:textId="77777777" w:rsidTr="00B90F3E">
                              <w:trPr>
                                <w:trHeight w:val="170"/>
                              </w:trPr>
                              <w:tc>
                                <w:tcPr>
                                  <w:tcW w:w="995" w:type="pct"/>
                                  <w:vMerge/>
                                  <w:tcBorders>
                                    <w:left w:val="single" w:sz="4" w:space="0" w:color="auto"/>
                                    <w:bottom w:val="single" w:sz="4" w:space="0" w:color="auto"/>
                                  </w:tcBorders>
                                  <w:vAlign w:val="center"/>
                                  <w:hideMark/>
                                </w:tcPr>
                                <w:p w14:paraId="71CE6645"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p>
                              </w:tc>
                              <w:tc>
                                <w:tcPr>
                                  <w:tcW w:w="1310" w:type="pct"/>
                                  <w:tcBorders>
                                    <w:top w:val="single" w:sz="4" w:space="0" w:color="auto"/>
                                    <w:bottom w:val="single" w:sz="4" w:space="0" w:color="auto"/>
                                    <w:right w:val="single" w:sz="4" w:space="0" w:color="auto"/>
                                  </w:tcBorders>
                                  <w:noWrap/>
                                  <w:vAlign w:val="center"/>
                                  <w:hideMark/>
                                </w:tcPr>
                                <w:p w14:paraId="163660ED"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５０円</w:t>
                                  </w:r>
                                </w:p>
                              </w:tc>
                              <w:tc>
                                <w:tcPr>
                                  <w:tcW w:w="1347" w:type="pct"/>
                                  <w:tcBorders>
                                    <w:top w:val="single" w:sz="4" w:space="0" w:color="auto"/>
                                    <w:left w:val="single" w:sz="4" w:space="0" w:color="auto"/>
                                    <w:bottom w:val="single" w:sz="4" w:space="0" w:color="auto"/>
                                    <w:right w:val="single" w:sz="4" w:space="0" w:color="auto"/>
                                  </w:tcBorders>
                                  <w:noWrap/>
                                  <w:vAlign w:val="center"/>
                                  <w:hideMark/>
                                </w:tcPr>
                                <w:p w14:paraId="3F312150"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１００円</w:t>
                                  </w:r>
                                </w:p>
                              </w:tc>
                              <w:tc>
                                <w:tcPr>
                                  <w:tcW w:w="1347" w:type="pct"/>
                                  <w:tcBorders>
                                    <w:top w:val="single" w:sz="4" w:space="0" w:color="auto"/>
                                    <w:left w:val="single" w:sz="4" w:space="0" w:color="auto"/>
                                    <w:bottom w:val="single" w:sz="4" w:space="0" w:color="auto"/>
                                    <w:right w:val="single" w:sz="4" w:space="0" w:color="auto"/>
                                  </w:tcBorders>
                                  <w:noWrap/>
                                  <w:vAlign w:val="center"/>
                                  <w:hideMark/>
                                </w:tcPr>
                                <w:p w14:paraId="5AD7E343"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１５０円</w:t>
                                  </w:r>
                                </w:p>
                              </w:tc>
                            </w:tr>
                          </w:tbl>
                          <w:p w14:paraId="2CF8D781" w14:textId="414F8870" w:rsidR="002E256A" w:rsidRPr="002E256A" w:rsidRDefault="002E256A" w:rsidP="00310053">
                            <w:pPr>
                              <w:spacing w:beforeLines="100" w:before="360" w:line="180" w:lineRule="exact"/>
                              <w:ind w:firstLine="425"/>
                              <w:jc w:val="left"/>
                              <w:rPr>
                                <w:rFonts w:ascii="BIZ UDPゴシック" w:eastAsia="BIZ UDPゴシック" w:hAnsi="BIZ UDPゴシック" w:cs="Times New Roman"/>
                                <w:b/>
                                <w:color w:val="000000" w:themeColor="text1"/>
                                <w:sz w:val="26"/>
                                <w:szCs w:val="26"/>
                                <w:lang w:eastAsia="zh-TW"/>
                              </w:rPr>
                            </w:pPr>
                            <w:r w:rsidRPr="002E256A">
                              <w:rPr>
                                <w:rFonts w:ascii="BIZ UDPゴシック" w:eastAsia="BIZ UDPゴシック" w:hAnsi="BIZ UDPゴシック" w:cs="Times New Roman" w:hint="eastAsia"/>
                                <w:b/>
                                <w:color w:val="000000" w:themeColor="text1"/>
                                <w:sz w:val="26"/>
                                <w:szCs w:val="26"/>
                                <w:lang w:eastAsia="zh-TW"/>
                              </w:rPr>
                              <w:t>【明細書発行体制等加算】</w:t>
                            </w:r>
                          </w:p>
                          <w:p w14:paraId="3D239333" w14:textId="6A01667F" w:rsidR="00AE338D" w:rsidRPr="001E0D27" w:rsidRDefault="002E256A" w:rsidP="001E0D27">
                            <w:pPr>
                              <w:spacing w:line="320" w:lineRule="exact"/>
                              <w:ind w:leftChars="202" w:left="424"/>
                              <w:jc w:val="left"/>
                              <w:rPr>
                                <w:rFonts w:ascii="BIZ UDPゴシック" w:eastAsia="BIZ UDPゴシック" w:hAnsi="BIZ UDPゴシック" w:cs="Times New Roman"/>
                                <w:color w:val="000000" w:themeColor="text1"/>
                              </w:rPr>
                            </w:pPr>
                            <w:r w:rsidRPr="002E256A">
                              <w:rPr>
                                <w:rFonts w:ascii="BIZ UDPゴシック" w:eastAsia="BIZ UDPゴシック" w:hAnsi="BIZ UDPゴシック" w:cs="Times New Roman" w:hint="eastAsia"/>
                                <w:color w:val="000000" w:themeColor="text1"/>
                              </w:rPr>
                              <w:t>当院では、患者さまへの情報提供を積極的に推進していく観点等から、領収証の発行の際に、個別の診療報酬の算定項目の分かる明細書を無料で発行いたします。明細書は、行われた検査や手術等の名称が記載されるものですので、その点、ご理解いただき、明細書の発行を希望されない方は、会計にてその旨お申し出下さい。なお、窓口負担額のない患者さまにも明細書を無料で発行いたします。明細書の発行を希望する方は、会計にてその旨お申し出下さい。</w:t>
                            </w:r>
                          </w:p>
                          <w:p w14:paraId="27F4355C" w14:textId="3554A1B8" w:rsidR="004B287B" w:rsidRPr="004B287B" w:rsidRDefault="004B287B" w:rsidP="00310053">
                            <w:pPr>
                              <w:spacing w:beforeLines="50" w:before="180"/>
                              <w:ind w:firstLine="420"/>
                              <w:jc w:val="left"/>
                              <w:rPr>
                                <w:rFonts w:ascii="BIZ UDPゴシック" w:eastAsia="BIZ UDPゴシック" w:hAnsi="BIZ UDPゴシック"/>
                                <w:b/>
                                <w:color w:val="000000" w:themeColor="text1"/>
                                <w:sz w:val="26"/>
                                <w:szCs w:val="26"/>
                                <w:lang w:eastAsia="zh-TW"/>
                              </w:rPr>
                            </w:pPr>
                            <w:r w:rsidRPr="004B287B">
                              <w:rPr>
                                <w:rFonts w:ascii="BIZ UDPゴシック" w:eastAsia="BIZ UDPゴシック" w:hAnsi="BIZ UDPゴシック" w:hint="eastAsia"/>
                                <w:b/>
                                <w:color w:val="000000" w:themeColor="text1"/>
                                <w:sz w:val="26"/>
                                <w:szCs w:val="26"/>
                                <w:lang w:eastAsia="zh-TW"/>
                              </w:rPr>
                              <w:t>【医療情報</w:t>
                            </w:r>
                            <w:r w:rsidR="00F232B6">
                              <w:rPr>
                                <w:rFonts w:ascii="BIZ UDPゴシック" w:eastAsia="BIZ UDPゴシック" w:hAnsi="BIZ UDPゴシック" w:hint="eastAsia"/>
                                <w:b/>
                                <w:color w:val="000000" w:themeColor="text1"/>
                                <w:sz w:val="26"/>
                                <w:szCs w:val="26"/>
                                <w:lang w:eastAsia="zh-TW"/>
                              </w:rPr>
                              <w:t>取得加算/医療DX推進体制整備加算</w:t>
                            </w:r>
                            <w:r w:rsidRPr="004B287B">
                              <w:rPr>
                                <w:rFonts w:ascii="BIZ UDPゴシック" w:eastAsia="BIZ UDPゴシック" w:hAnsi="BIZ UDPゴシック" w:hint="eastAsia"/>
                                <w:b/>
                                <w:color w:val="000000" w:themeColor="text1"/>
                                <w:sz w:val="26"/>
                                <w:szCs w:val="26"/>
                                <w:lang w:eastAsia="zh-TW"/>
                              </w:rPr>
                              <w:t>】</w:t>
                            </w:r>
                          </w:p>
                          <w:p w14:paraId="1E54AA18" w14:textId="48954705" w:rsidR="00AE338D" w:rsidRPr="00883E8E" w:rsidRDefault="004B287B" w:rsidP="00AE338D">
                            <w:pPr>
                              <w:spacing w:line="320" w:lineRule="exact"/>
                              <w:ind w:left="420"/>
                              <w:jc w:val="left"/>
                              <w:rPr>
                                <w:rFonts w:ascii="BIZ UDPゴシック" w:eastAsia="BIZ UDPゴシック" w:hAnsi="BIZ UDPゴシック"/>
                                <w:color w:val="000000" w:themeColor="text1"/>
                              </w:rPr>
                            </w:pPr>
                            <w:r w:rsidRPr="004B287B">
                              <w:rPr>
                                <w:rFonts w:ascii="BIZ UDPゴシック" w:eastAsia="BIZ UDPゴシック" w:hAnsi="BIZ UDPゴシック" w:hint="eastAsia"/>
                                <w:color w:val="000000" w:themeColor="text1"/>
                              </w:rPr>
                              <w:t>当院</w:t>
                            </w:r>
                            <w:r w:rsidR="00883E8E">
                              <w:rPr>
                                <w:rFonts w:ascii="BIZ UDPゴシック" w:eastAsia="BIZ UDPゴシック" w:hAnsi="BIZ UDPゴシック" w:hint="eastAsia"/>
                                <w:color w:val="000000" w:themeColor="text1"/>
                              </w:rPr>
                              <w:t>は</w:t>
                            </w:r>
                            <w:r w:rsidR="00F232B6">
                              <w:rPr>
                                <w:rFonts w:ascii="BIZ UDPゴシック" w:eastAsia="BIZ UDPゴシック" w:hAnsi="BIZ UDPゴシック" w:hint="eastAsia"/>
                                <w:color w:val="000000" w:themeColor="text1"/>
                              </w:rPr>
                              <w:t>オンライン資格確認を行う体制を有しており、患者さまの</w:t>
                            </w:r>
                            <w:r w:rsidR="00F232B6" w:rsidRPr="00F232B6">
                              <w:rPr>
                                <w:rFonts w:ascii="BIZ UDPゴシック" w:eastAsia="BIZ UDPゴシック" w:hAnsi="BIZ UDPゴシック" w:hint="eastAsia"/>
                                <w:color w:val="000000" w:themeColor="text1"/>
                              </w:rPr>
                              <w:t>受診歴、薬剤情報、特定健診情報その他必要な診療情報を取得・活用</w:t>
                            </w:r>
                            <w:r w:rsidR="00F232B6">
                              <w:rPr>
                                <w:rFonts w:ascii="BIZ UDPゴシック" w:eastAsia="BIZ UDPゴシック" w:hAnsi="BIZ UDPゴシック" w:hint="eastAsia"/>
                                <w:color w:val="000000" w:themeColor="text1"/>
                              </w:rPr>
                              <w:t>するなど医療DXにかかる取り組みを実施することで、質の高い医療を提供できるよう取り組んでおります。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C015E" id="正方形/長方形 3" o:spid="_x0000_s1027" style="position:absolute;left:0;text-align:left;margin-left:10.1pt;margin-top:11.25pt;width:397.2pt;height:4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" filled="f" strokecolor="#5f5252" strokeweight=".1pt">
                <v:stroke dashstyle="dashDot"/>
                <v:textbox>
                  <w:txbxContent>
                    <w:p w14:paraId="5958AADF" w14:textId="77777777" w:rsidR="002E256A" w:rsidRPr="00C067AB" w:rsidRDefault="00280A8B" w:rsidP="00280A8B">
                      <w:pPr>
                        <w:spacing w:line="440" w:lineRule="exact"/>
                        <w:rPr>
                          <w:rFonts w:ascii="BIZ UDPゴシック" w:eastAsia="BIZ UDPゴシック" w:hAnsi="BIZ UDPゴシック" w:cs="Times New Roman"/>
                          <w:color w:val="000000" w:themeColor="text1"/>
                          <w:sz w:val="26"/>
                          <w:szCs w:val="26"/>
                        </w:rPr>
                      </w:pPr>
                      <w:r w:rsidRPr="00C067AB">
                        <w:rPr>
                          <w:rFonts w:ascii="BIZ UDPゴシック" w:eastAsia="BIZ UDPゴシック" w:hAnsi="BIZ UDPゴシック" w:cs="Times New Roman" w:hint="eastAsia"/>
                          <w:color w:val="000000" w:themeColor="text1"/>
                          <w:sz w:val="26"/>
                          <w:szCs w:val="26"/>
                        </w:rPr>
                        <w:t>(1)</w:t>
                      </w:r>
                      <w:r w:rsidR="002E256A" w:rsidRPr="00C067AB">
                        <w:rPr>
                          <w:rFonts w:ascii="BIZ UDPゴシック" w:eastAsia="BIZ UDPゴシック" w:hAnsi="BIZ UDPゴシック" w:cs="Times New Roman" w:hint="eastAsia"/>
                          <w:color w:val="000000" w:themeColor="text1"/>
                          <w:sz w:val="26"/>
                          <w:szCs w:val="26"/>
                        </w:rPr>
                        <w:t>基本診療料の施設基準</w:t>
                      </w:r>
                    </w:p>
                    <w:p w14:paraId="39A00487" w14:textId="77777777" w:rsidR="002E256A" w:rsidRPr="002E256A" w:rsidRDefault="002E256A" w:rsidP="00883E8E">
                      <w:pPr>
                        <w:snapToGrid w:val="0"/>
                        <w:spacing w:after="120" w:line="360" w:lineRule="exact"/>
                        <w:ind w:firstLine="424"/>
                        <w:jc w:val="left"/>
                        <w:rPr>
                          <w:rFonts w:ascii="BIZ UDPゴシック" w:eastAsia="BIZ UDPゴシック" w:hAnsi="BIZ UDPゴシック" w:cs="Times New Roman"/>
                          <w:b/>
                          <w:color w:val="000000" w:themeColor="text1"/>
                          <w:sz w:val="26"/>
                          <w:szCs w:val="26"/>
                        </w:rPr>
                      </w:pPr>
                      <w:r w:rsidRPr="002E256A">
                        <w:rPr>
                          <w:rFonts w:ascii="BIZ UDPゴシック" w:eastAsia="BIZ UDPゴシック" w:hAnsi="BIZ UDPゴシック" w:cs="Times New Roman" w:hint="eastAsia"/>
                          <w:b/>
                          <w:color w:val="000000" w:themeColor="text1"/>
                          <w:sz w:val="26"/>
                          <w:szCs w:val="26"/>
                        </w:rPr>
                        <w:t>【夜間・早朝等加算】</w:t>
                      </w:r>
                    </w:p>
                    <w:p w14:paraId="4ADA8EE0" w14:textId="77777777" w:rsidR="002E256A" w:rsidRPr="00280A8B" w:rsidRDefault="002E256A" w:rsidP="00280A8B">
                      <w:pPr>
                        <w:spacing w:line="0" w:lineRule="atLeast"/>
                        <w:ind w:leftChars="202" w:left="424"/>
                        <w:jc w:val="left"/>
                        <w:rPr>
                          <w:rFonts w:ascii="BIZ UDPゴシック" w:eastAsia="BIZ UDPゴシック" w:hAnsi="BIZ UDPゴシック" w:cs="Times New Roman"/>
                          <w:color w:val="000000" w:themeColor="text1"/>
                          <w:szCs w:val="24"/>
                        </w:rPr>
                      </w:pPr>
                      <w:r w:rsidRPr="002E256A">
                        <w:rPr>
                          <w:rFonts w:ascii="BIZ UDPゴシック" w:eastAsia="BIZ UDPゴシック" w:hAnsi="BIZ UDPゴシック" w:cs="Times New Roman" w:hint="eastAsia"/>
                          <w:color w:val="000000" w:themeColor="text1"/>
                          <w:szCs w:val="24"/>
                        </w:rPr>
                        <w:t>※平日の午後６時以降および土曜日の正午以降に受付の方は基本診療料に下記を上乗せします。</w:t>
                      </w:r>
                    </w:p>
                    <w:tbl>
                      <w:tblPr>
                        <w:tblStyle w:val="a8"/>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24"/>
                        <w:gridCol w:w="2007"/>
                        <w:gridCol w:w="2063"/>
                        <w:gridCol w:w="2065"/>
                      </w:tblGrid>
                      <w:tr w:rsidR="00310053" w:rsidRPr="00F6109A" w14:paraId="6995F0AD" w14:textId="77777777" w:rsidTr="00B90F3E">
                        <w:trPr>
                          <w:trHeight w:val="170"/>
                        </w:trPr>
                        <w:tc>
                          <w:tcPr>
                            <w:tcW w:w="995" w:type="pct"/>
                            <w:tcBorders>
                              <w:top w:val="single" w:sz="4" w:space="0" w:color="auto"/>
                              <w:left w:val="single" w:sz="4" w:space="0" w:color="auto"/>
                            </w:tcBorders>
                            <w:noWrap/>
                            <w:vAlign w:val="center"/>
                            <w:hideMark/>
                          </w:tcPr>
                          <w:p w14:paraId="45641A50"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点数</w:t>
                            </w:r>
                          </w:p>
                        </w:tc>
                        <w:tc>
                          <w:tcPr>
                            <w:tcW w:w="4005" w:type="pct"/>
                            <w:gridSpan w:val="3"/>
                            <w:tcBorders>
                              <w:top w:val="single" w:sz="4" w:space="0" w:color="auto"/>
                              <w:right w:val="single" w:sz="4" w:space="0" w:color="auto"/>
                            </w:tcBorders>
                            <w:noWrap/>
                            <w:vAlign w:val="center"/>
                            <w:hideMark/>
                          </w:tcPr>
                          <w:p w14:paraId="2C523A5E"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窓口負担額</w:t>
                            </w:r>
                          </w:p>
                        </w:tc>
                      </w:tr>
                      <w:tr w:rsidR="00CB150E" w:rsidRPr="00F6109A" w14:paraId="096138D8" w14:textId="77777777" w:rsidTr="00B90F3E">
                        <w:trPr>
                          <w:trHeight w:val="170"/>
                        </w:trPr>
                        <w:tc>
                          <w:tcPr>
                            <w:tcW w:w="995" w:type="pct"/>
                            <w:vMerge w:val="restart"/>
                            <w:tcBorders>
                              <w:left w:val="single" w:sz="4" w:space="0" w:color="auto"/>
                            </w:tcBorders>
                            <w:noWrap/>
                            <w:vAlign w:val="center"/>
                            <w:hideMark/>
                          </w:tcPr>
                          <w:p w14:paraId="383F1675" w14:textId="77777777" w:rsidR="00F6109A" w:rsidRPr="00310053" w:rsidRDefault="00F6109A" w:rsidP="00000989">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５０点</w:t>
                            </w:r>
                          </w:p>
                        </w:tc>
                        <w:tc>
                          <w:tcPr>
                            <w:tcW w:w="1310" w:type="pct"/>
                            <w:tcBorders>
                              <w:bottom w:val="single" w:sz="4" w:space="0" w:color="auto"/>
                              <w:right w:val="single" w:sz="4" w:space="0" w:color="auto"/>
                            </w:tcBorders>
                            <w:noWrap/>
                            <w:vAlign w:val="center"/>
                            <w:hideMark/>
                          </w:tcPr>
                          <w:p w14:paraId="674D58C6"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１割負担</w:t>
                            </w:r>
                          </w:p>
                        </w:tc>
                        <w:tc>
                          <w:tcPr>
                            <w:tcW w:w="1347" w:type="pct"/>
                            <w:tcBorders>
                              <w:left w:val="single" w:sz="4" w:space="0" w:color="auto"/>
                              <w:bottom w:val="single" w:sz="4" w:space="0" w:color="auto"/>
                              <w:right w:val="single" w:sz="4" w:space="0" w:color="auto"/>
                            </w:tcBorders>
                            <w:noWrap/>
                            <w:vAlign w:val="center"/>
                            <w:hideMark/>
                          </w:tcPr>
                          <w:p w14:paraId="1D538EB4"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２割負担</w:t>
                            </w:r>
                          </w:p>
                        </w:tc>
                        <w:tc>
                          <w:tcPr>
                            <w:tcW w:w="1347" w:type="pct"/>
                            <w:tcBorders>
                              <w:left w:val="single" w:sz="4" w:space="0" w:color="auto"/>
                              <w:bottom w:val="single" w:sz="4" w:space="0" w:color="auto"/>
                              <w:right w:val="single" w:sz="4" w:space="0" w:color="auto"/>
                            </w:tcBorders>
                            <w:noWrap/>
                            <w:vAlign w:val="center"/>
                            <w:hideMark/>
                          </w:tcPr>
                          <w:p w14:paraId="29966303"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３割負担</w:t>
                            </w:r>
                          </w:p>
                        </w:tc>
                      </w:tr>
                      <w:tr w:rsidR="00CB150E" w:rsidRPr="00F6109A" w14:paraId="27365C14" w14:textId="77777777" w:rsidTr="00B90F3E">
                        <w:trPr>
                          <w:trHeight w:val="170"/>
                        </w:trPr>
                        <w:tc>
                          <w:tcPr>
                            <w:tcW w:w="995" w:type="pct"/>
                            <w:vMerge/>
                            <w:tcBorders>
                              <w:left w:val="single" w:sz="4" w:space="0" w:color="auto"/>
                              <w:bottom w:val="single" w:sz="4" w:space="0" w:color="auto"/>
                            </w:tcBorders>
                            <w:vAlign w:val="center"/>
                            <w:hideMark/>
                          </w:tcPr>
                          <w:p w14:paraId="71CE6645"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p>
                        </w:tc>
                        <w:tc>
                          <w:tcPr>
                            <w:tcW w:w="1310" w:type="pct"/>
                            <w:tcBorders>
                              <w:top w:val="single" w:sz="4" w:space="0" w:color="auto"/>
                              <w:bottom w:val="single" w:sz="4" w:space="0" w:color="auto"/>
                              <w:right w:val="single" w:sz="4" w:space="0" w:color="auto"/>
                            </w:tcBorders>
                            <w:noWrap/>
                            <w:vAlign w:val="center"/>
                            <w:hideMark/>
                          </w:tcPr>
                          <w:p w14:paraId="163660ED"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５０円</w:t>
                            </w:r>
                          </w:p>
                        </w:tc>
                        <w:tc>
                          <w:tcPr>
                            <w:tcW w:w="1347" w:type="pct"/>
                            <w:tcBorders>
                              <w:top w:val="single" w:sz="4" w:space="0" w:color="auto"/>
                              <w:left w:val="single" w:sz="4" w:space="0" w:color="auto"/>
                              <w:bottom w:val="single" w:sz="4" w:space="0" w:color="auto"/>
                              <w:right w:val="single" w:sz="4" w:space="0" w:color="auto"/>
                            </w:tcBorders>
                            <w:noWrap/>
                            <w:vAlign w:val="center"/>
                            <w:hideMark/>
                          </w:tcPr>
                          <w:p w14:paraId="3F312150"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１００円</w:t>
                            </w:r>
                          </w:p>
                        </w:tc>
                        <w:tc>
                          <w:tcPr>
                            <w:tcW w:w="1347" w:type="pct"/>
                            <w:tcBorders>
                              <w:top w:val="single" w:sz="4" w:space="0" w:color="auto"/>
                              <w:left w:val="single" w:sz="4" w:space="0" w:color="auto"/>
                              <w:bottom w:val="single" w:sz="4" w:space="0" w:color="auto"/>
                              <w:right w:val="single" w:sz="4" w:space="0" w:color="auto"/>
                            </w:tcBorders>
                            <w:noWrap/>
                            <w:vAlign w:val="center"/>
                            <w:hideMark/>
                          </w:tcPr>
                          <w:p w14:paraId="5AD7E343" w14:textId="77777777" w:rsidR="00F6109A" w:rsidRPr="00310053" w:rsidRDefault="00F6109A" w:rsidP="00F6109A">
                            <w:pPr>
                              <w:spacing w:beforeLines="50" w:before="180" w:line="180" w:lineRule="exact"/>
                              <w:jc w:val="center"/>
                              <w:rPr>
                                <w:rFonts w:ascii="BIZ UDPゴシック" w:eastAsia="BIZ UDPゴシック" w:hAnsi="BIZ UDPゴシック" w:cs="Times New Roman"/>
                                <w:color w:val="000000" w:themeColor="text1"/>
                                <w:sz w:val="22"/>
                                <w:szCs w:val="26"/>
                              </w:rPr>
                            </w:pPr>
                            <w:r w:rsidRPr="00310053">
                              <w:rPr>
                                <w:rFonts w:ascii="BIZ UDPゴシック" w:eastAsia="BIZ UDPゴシック" w:hAnsi="BIZ UDPゴシック" w:cs="Times New Roman" w:hint="eastAsia"/>
                                <w:color w:val="000000" w:themeColor="text1"/>
                                <w:sz w:val="22"/>
                                <w:szCs w:val="26"/>
                              </w:rPr>
                              <w:t>１５０円</w:t>
                            </w:r>
                          </w:p>
                        </w:tc>
                      </w:tr>
                    </w:tbl>
                    <w:p w14:paraId="2CF8D781" w14:textId="414F8870" w:rsidR="002E256A" w:rsidRPr="002E256A" w:rsidRDefault="002E256A" w:rsidP="00310053">
                      <w:pPr>
                        <w:spacing w:beforeLines="100" w:before="360" w:line="180" w:lineRule="exact"/>
                        <w:ind w:firstLine="425"/>
                        <w:jc w:val="left"/>
                        <w:rPr>
                          <w:rFonts w:ascii="BIZ UDPゴシック" w:eastAsia="BIZ UDPゴシック" w:hAnsi="BIZ UDPゴシック" w:cs="Times New Roman"/>
                          <w:b/>
                          <w:color w:val="000000" w:themeColor="text1"/>
                          <w:sz w:val="26"/>
                          <w:szCs w:val="26"/>
                          <w:lang w:eastAsia="zh-TW"/>
                        </w:rPr>
                      </w:pPr>
                      <w:r w:rsidRPr="002E256A">
                        <w:rPr>
                          <w:rFonts w:ascii="BIZ UDPゴシック" w:eastAsia="BIZ UDPゴシック" w:hAnsi="BIZ UDPゴシック" w:cs="Times New Roman" w:hint="eastAsia"/>
                          <w:b/>
                          <w:color w:val="000000" w:themeColor="text1"/>
                          <w:sz w:val="26"/>
                          <w:szCs w:val="26"/>
                          <w:lang w:eastAsia="zh-TW"/>
                        </w:rPr>
                        <w:t>【明細書発行体制等加算】</w:t>
                      </w:r>
                    </w:p>
                    <w:p w14:paraId="3D239333" w14:textId="6A01667F" w:rsidR="00AE338D" w:rsidRPr="001E0D27" w:rsidRDefault="002E256A" w:rsidP="001E0D27">
                      <w:pPr>
                        <w:spacing w:line="320" w:lineRule="exact"/>
                        <w:ind w:leftChars="202" w:left="424"/>
                        <w:jc w:val="left"/>
                        <w:rPr>
                          <w:rFonts w:ascii="BIZ UDPゴシック" w:eastAsia="BIZ UDPゴシック" w:hAnsi="BIZ UDPゴシック" w:cs="Times New Roman"/>
                          <w:color w:val="000000" w:themeColor="text1"/>
                        </w:rPr>
                      </w:pPr>
                      <w:r w:rsidRPr="002E256A">
                        <w:rPr>
                          <w:rFonts w:ascii="BIZ UDPゴシック" w:eastAsia="BIZ UDPゴシック" w:hAnsi="BIZ UDPゴシック" w:cs="Times New Roman" w:hint="eastAsia"/>
                          <w:color w:val="000000" w:themeColor="text1"/>
                        </w:rPr>
                        <w:t>当院では、患者さまへの情報提供を積極的に推進していく観点等から、領収証の発行の際に、個別の診療報酬の算定項目の分かる明細書を無料で発行いたします。明細書は、行われた検査や手術等の名称が記載されるものですので、その点、ご理解いただき、明細書の発行を希望されない方は、会計にてその旨お申し出下さい。なお、窓口負担額のない患者さまにも明細書を無料で発行いたします。明細書の発行を希望する方は、会計にてその旨お申し出下さい。</w:t>
                      </w:r>
                    </w:p>
                    <w:p w14:paraId="27F4355C" w14:textId="3554A1B8" w:rsidR="004B287B" w:rsidRPr="004B287B" w:rsidRDefault="004B287B" w:rsidP="00310053">
                      <w:pPr>
                        <w:spacing w:beforeLines="50" w:before="180"/>
                        <w:ind w:firstLine="420"/>
                        <w:jc w:val="left"/>
                        <w:rPr>
                          <w:rFonts w:ascii="BIZ UDPゴシック" w:eastAsia="BIZ UDPゴシック" w:hAnsi="BIZ UDPゴシック"/>
                          <w:b/>
                          <w:color w:val="000000" w:themeColor="text1"/>
                          <w:sz w:val="26"/>
                          <w:szCs w:val="26"/>
                          <w:lang w:eastAsia="zh-TW"/>
                        </w:rPr>
                      </w:pPr>
                      <w:r w:rsidRPr="004B287B">
                        <w:rPr>
                          <w:rFonts w:ascii="BIZ UDPゴシック" w:eastAsia="BIZ UDPゴシック" w:hAnsi="BIZ UDPゴシック" w:hint="eastAsia"/>
                          <w:b/>
                          <w:color w:val="000000" w:themeColor="text1"/>
                          <w:sz w:val="26"/>
                          <w:szCs w:val="26"/>
                          <w:lang w:eastAsia="zh-TW"/>
                        </w:rPr>
                        <w:t>【医療情報</w:t>
                      </w:r>
                      <w:r w:rsidR="00F232B6">
                        <w:rPr>
                          <w:rFonts w:ascii="BIZ UDPゴシック" w:eastAsia="BIZ UDPゴシック" w:hAnsi="BIZ UDPゴシック" w:hint="eastAsia"/>
                          <w:b/>
                          <w:color w:val="000000" w:themeColor="text1"/>
                          <w:sz w:val="26"/>
                          <w:szCs w:val="26"/>
                          <w:lang w:eastAsia="zh-TW"/>
                        </w:rPr>
                        <w:t>取得加算/医療DX推進体制整備加算</w:t>
                      </w:r>
                      <w:r w:rsidRPr="004B287B">
                        <w:rPr>
                          <w:rFonts w:ascii="BIZ UDPゴシック" w:eastAsia="BIZ UDPゴシック" w:hAnsi="BIZ UDPゴシック" w:hint="eastAsia"/>
                          <w:b/>
                          <w:color w:val="000000" w:themeColor="text1"/>
                          <w:sz w:val="26"/>
                          <w:szCs w:val="26"/>
                          <w:lang w:eastAsia="zh-TW"/>
                        </w:rPr>
                        <w:t>】</w:t>
                      </w:r>
                    </w:p>
                    <w:p w14:paraId="1E54AA18" w14:textId="48954705" w:rsidR="00AE338D" w:rsidRPr="00883E8E" w:rsidRDefault="004B287B" w:rsidP="00AE338D">
                      <w:pPr>
                        <w:spacing w:line="320" w:lineRule="exact"/>
                        <w:ind w:left="420"/>
                        <w:jc w:val="left"/>
                        <w:rPr>
                          <w:rFonts w:ascii="BIZ UDPゴシック" w:eastAsia="BIZ UDPゴシック" w:hAnsi="BIZ UDPゴシック"/>
                          <w:color w:val="000000" w:themeColor="text1"/>
                        </w:rPr>
                      </w:pPr>
                      <w:r w:rsidRPr="004B287B">
                        <w:rPr>
                          <w:rFonts w:ascii="BIZ UDPゴシック" w:eastAsia="BIZ UDPゴシック" w:hAnsi="BIZ UDPゴシック" w:hint="eastAsia"/>
                          <w:color w:val="000000" w:themeColor="text1"/>
                        </w:rPr>
                        <w:t>当院</w:t>
                      </w:r>
                      <w:r w:rsidR="00883E8E">
                        <w:rPr>
                          <w:rFonts w:ascii="BIZ UDPゴシック" w:eastAsia="BIZ UDPゴシック" w:hAnsi="BIZ UDPゴシック" w:hint="eastAsia"/>
                          <w:color w:val="000000" w:themeColor="text1"/>
                        </w:rPr>
                        <w:t>は</w:t>
                      </w:r>
                      <w:r w:rsidR="00F232B6">
                        <w:rPr>
                          <w:rFonts w:ascii="BIZ UDPゴシック" w:eastAsia="BIZ UDPゴシック" w:hAnsi="BIZ UDPゴシック" w:hint="eastAsia"/>
                          <w:color w:val="000000" w:themeColor="text1"/>
                        </w:rPr>
                        <w:t>オンライン資格確認を行う体制を有しており、患者さまの</w:t>
                      </w:r>
                      <w:r w:rsidR="00F232B6" w:rsidRPr="00F232B6">
                        <w:rPr>
                          <w:rFonts w:ascii="BIZ UDPゴシック" w:eastAsia="BIZ UDPゴシック" w:hAnsi="BIZ UDPゴシック" w:hint="eastAsia"/>
                          <w:color w:val="000000" w:themeColor="text1"/>
                        </w:rPr>
                        <w:t>受診歴、薬剤情報、特定健診情報その他必要な診療情報を取得・活用</w:t>
                      </w:r>
                      <w:r w:rsidR="00F232B6">
                        <w:rPr>
                          <w:rFonts w:ascii="BIZ UDPゴシック" w:eastAsia="BIZ UDPゴシック" w:hAnsi="BIZ UDPゴシック" w:hint="eastAsia"/>
                          <w:color w:val="000000" w:themeColor="text1"/>
                        </w:rPr>
                        <w:t>するなど医療DXにかかる取り組みを実施することで、質の高い医療を提供できるよう取り組んでおります。</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14D5584" wp14:editId="15918199">
                <wp:simplePos x="0" y="0"/>
                <wp:positionH relativeFrom="column">
                  <wp:posOffset>5328654</wp:posOffset>
                </wp:positionH>
                <wp:positionV relativeFrom="paragraph">
                  <wp:posOffset>56433</wp:posOffset>
                </wp:positionV>
                <wp:extent cx="5013960" cy="5972175"/>
                <wp:effectExtent l="0" t="0" r="15240" b="28575"/>
                <wp:wrapNone/>
                <wp:docPr id="4" name="正方形/長方形 4"/>
                <wp:cNvGraphicFramePr/>
                <a:graphic xmlns:a="http://schemas.openxmlformats.org/drawingml/2006/main">
                  <a:graphicData uri="http://schemas.microsoft.com/office/word/2010/wordprocessingShape">
                    <wps:wsp>
                      <wps:cNvSpPr/>
                      <wps:spPr>
                        <a:xfrm>
                          <a:off x="0" y="0"/>
                          <a:ext cx="5013960" cy="5972175"/>
                        </a:xfrm>
                        <a:prstGeom prst="rect">
                          <a:avLst/>
                        </a:prstGeom>
                        <a:noFill/>
                        <a:ln w="1270">
                          <a:solidFill>
                            <a:srgbClr val="5F5252"/>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7BFA191" w14:textId="77777777" w:rsidR="00280A8B" w:rsidRPr="00C067AB" w:rsidRDefault="00280A8B" w:rsidP="00280A8B">
                            <w:pPr>
                              <w:spacing w:line="440" w:lineRule="exact"/>
                              <w:rPr>
                                <w:rFonts w:ascii="BIZ UDPゴシック" w:eastAsia="BIZ UDPゴシック" w:hAnsi="BIZ UDPゴシック"/>
                                <w:color w:val="000000" w:themeColor="text1"/>
                                <w:sz w:val="26"/>
                                <w:szCs w:val="26"/>
                              </w:rPr>
                            </w:pPr>
                            <w:r w:rsidRPr="00C067AB">
                              <w:rPr>
                                <w:rFonts w:ascii="BIZ UDPゴシック" w:eastAsia="BIZ UDPゴシック" w:hAnsi="BIZ UDPゴシック" w:hint="eastAsia"/>
                                <w:color w:val="000000" w:themeColor="text1"/>
                                <w:sz w:val="26"/>
                                <w:szCs w:val="26"/>
                              </w:rPr>
                              <w:t>（２）特掲診療料の施設基準</w:t>
                            </w:r>
                          </w:p>
                          <w:p w14:paraId="43F2A98B" w14:textId="77777777" w:rsidR="00280A8B" w:rsidRPr="00DC54FE" w:rsidRDefault="00280A8B" w:rsidP="007A35D4">
                            <w:pPr>
                              <w:spacing w:beforeLines="50" w:before="180" w:line="360" w:lineRule="exact"/>
                              <w:ind w:leftChars="135" w:left="283" w:firstLineChars="54" w:firstLine="140"/>
                              <w:rPr>
                                <w:rFonts w:ascii="BIZ UDPゴシック" w:eastAsia="BIZ UDPゴシック" w:hAnsi="BIZ UDPゴシック"/>
                                <w:b/>
                                <w:color w:val="000000" w:themeColor="text1"/>
                                <w:sz w:val="26"/>
                                <w:szCs w:val="26"/>
                              </w:rPr>
                            </w:pPr>
                            <w:r w:rsidRPr="00DC54FE">
                              <w:rPr>
                                <w:rFonts w:ascii="BIZ UDPゴシック" w:eastAsia="BIZ UDPゴシック" w:hAnsi="BIZ UDPゴシック" w:hint="eastAsia"/>
                                <w:b/>
                                <w:color w:val="000000" w:themeColor="text1"/>
                                <w:sz w:val="26"/>
                                <w:szCs w:val="26"/>
                              </w:rPr>
                              <w:t>【コンタクトレンズ検査料１】</w:t>
                            </w:r>
                          </w:p>
                          <w:p w14:paraId="4F5F1309" w14:textId="7598FA84" w:rsidR="00280A8B" w:rsidRPr="00280A8B" w:rsidRDefault="00280A8B" w:rsidP="00255AB3">
                            <w:pPr>
                              <w:spacing w:line="280" w:lineRule="exact"/>
                              <w:ind w:leftChars="202" w:left="424"/>
                              <w:rPr>
                                <w:rFonts w:ascii="BIZ UDPゴシック" w:eastAsia="BIZ UDPゴシック" w:hAnsi="BIZ UDPゴシック"/>
                                <w:color w:val="000000" w:themeColor="text1"/>
                              </w:rPr>
                            </w:pPr>
                            <w:r w:rsidRPr="00280A8B">
                              <w:rPr>
                                <w:rFonts w:ascii="BIZ UDPゴシック" w:eastAsia="BIZ UDPゴシック" w:hAnsi="BIZ UDPゴシック" w:hint="eastAsia"/>
                                <w:color w:val="000000" w:themeColor="text1"/>
                              </w:rPr>
                              <w:t>コンタクトレンズ装用のために受診の方の診療（眼科学的検査）に係る費用は</w:t>
                            </w:r>
                            <w:r w:rsidR="00C067AB">
                              <w:rPr>
                                <w:rFonts w:ascii="BIZ UDPゴシック" w:eastAsia="BIZ UDPゴシック" w:hAnsi="BIZ UDPゴシック"/>
                                <w:color w:val="000000" w:themeColor="text1"/>
                              </w:rPr>
                              <w:br/>
                            </w:r>
                            <w:r w:rsidRPr="00280A8B">
                              <w:rPr>
                                <w:rFonts w:ascii="BIZ UDPゴシック" w:eastAsia="BIZ UDPゴシック" w:hAnsi="BIZ UDPゴシック" w:hint="eastAsia"/>
                                <w:color w:val="000000" w:themeColor="text1"/>
                              </w:rPr>
                              <w:t>次のとおりです。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402"/>
                            </w:tblGrid>
                            <w:tr w:rsidR="00280A8B" w:rsidRPr="00280A8B" w14:paraId="14D48B79" w14:textId="77777777" w:rsidTr="00CB150E">
                              <w:trPr>
                                <w:trHeight w:val="359"/>
                              </w:trPr>
                              <w:tc>
                                <w:tcPr>
                                  <w:tcW w:w="3402" w:type="dxa"/>
                                  <w:tcBorders>
                                    <w:top w:val="single" w:sz="4" w:space="0" w:color="auto"/>
                                    <w:left w:val="single" w:sz="4" w:space="0" w:color="auto"/>
                                    <w:bottom w:val="single" w:sz="4" w:space="0" w:color="auto"/>
                                    <w:right w:val="single" w:sz="4" w:space="0" w:color="auto"/>
                                  </w:tcBorders>
                                  <w:vAlign w:val="center"/>
                                  <w:hideMark/>
                                </w:tcPr>
                                <w:p w14:paraId="0D6A1C6F"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szCs w:val="24"/>
                                    </w:rPr>
                                  </w:pPr>
                                  <w:r w:rsidRPr="00280A8B">
                                    <w:rPr>
                                      <w:rFonts w:ascii="BIZ UDPゴシック" w:eastAsia="BIZ UDPゴシック" w:hAnsi="BIZ UDPゴシック" w:hint="eastAsia"/>
                                      <w:color w:val="000000" w:themeColor="text1"/>
                                      <w:sz w:val="22"/>
                                    </w:rPr>
                                    <w:t>基本診療料</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D191D6"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rPr>
                                  </w:pPr>
                                  <w:r w:rsidRPr="00280A8B">
                                    <w:rPr>
                                      <w:rFonts w:ascii="BIZ UDPゴシック" w:eastAsia="BIZ UDPゴシック" w:hAnsi="BIZ UDPゴシック" w:hint="eastAsia"/>
                                      <w:color w:val="000000" w:themeColor="text1"/>
                                      <w:sz w:val="22"/>
                                    </w:rPr>
                                    <w:t>特掲診療料</w:t>
                                  </w:r>
                                </w:p>
                              </w:tc>
                            </w:tr>
                            <w:tr w:rsidR="00280A8B" w:rsidRPr="00280A8B" w14:paraId="787599C4" w14:textId="77777777" w:rsidTr="00CB150E">
                              <w:trPr>
                                <w:trHeight w:val="374"/>
                              </w:trPr>
                              <w:tc>
                                <w:tcPr>
                                  <w:tcW w:w="3402" w:type="dxa"/>
                                  <w:tcBorders>
                                    <w:top w:val="double" w:sz="4" w:space="0" w:color="auto"/>
                                    <w:left w:val="single" w:sz="4" w:space="0" w:color="auto"/>
                                    <w:bottom w:val="single" w:sz="4" w:space="0" w:color="auto"/>
                                    <w:right w:val="single" w:sz="4" w:space="0" w:color="auto"/>
                                  </w:tcBorders>
                                  <w:vAlign w:val="center"/>
                                  <w:hideMark/>
                                </w:tcPr>
                                <w:p w14:paraId="38F7546F" w14:textId="11C476C4" w:rsidR="00280A8B" w:rsidRPr="00280A8B" w:rsidRDefault="00280A8B" w:rsidP="00280A8B">
                                  <w:pPr>
                                    <w:spacing w:line="360" w:lineRule="exact"/>
                                    <w:jc w:val="center"/>
                                    <w:rPr>
                                      <w:rFonts w:ascii="BIZ UDPゴシック" w:eastAsia="BIZ UDPゴシック" w:hAnsi="BIZ UDPゴシック"/>
                                      <w:color w:val="000000" w:themeColor="text1"/>
                                      <w:sz w:val="22"/>
                                      <w:lang w:eastAsia="zh-CN"/>
                                    </w:rPr>
                                  </w:pPr>
                                  <w:r w:rsidRPr="00280A8B">
                                    <w:rPr>
                                      <w:rFonts w:ascii="BIZ UDPゴシック" w:eastAsia="BIZ UDPゴシック" w:hAnsi="BIZ UDPゴシック" w:hint="eastAsia"/>
                                      <w:color w:val="000000" w:themeColor="text1"/>
                                      <w:sz w:val="22"/>
                                      <w:lang w:eastAsia="zh-CN"/>
                                    </w:rPr>
                                    <w:t xml:space="preserve">初診料　　　　</w:t>
                                  </w:r>
                                  <w:r w:rsidR="00CB150E">
                                    <w:rPr>
                                      <w:rFonts w:ascii="BIZ UDPゴシック" w:eastAsia="BIZ UDPゴシック" w:hAnsi="BIZ UDPゴシック" w:hint="eastAsia"/>
                                      <w:color w:val="000000" w:themeColor="text1"/>
                                      <w:sz w:val="22"/>
                                      <w:lang w:eastAsia="zh-CN"/>
                                    </w:rPr>
                                    <w:t xml:space="preserve">　</w:t>
                                  </w:r>
                                  <w:r w:rsidR="00CB150E">
                                    <w:rPr>
                                      <w:rFonts w:ascii="BIZ UDPゴシック" w:eastAsia="BIZ UDPゴシック" w:hAnsi="BIZ UDPゴシック"/>
                                      <w:color w:val="000000" w:themeColor="text1"/>
                                      <w:sz w:val="22"/>
                                      <w:lang w:eastAsia="zh-CN"/>
                                    </w:rPr>
                                    <w:t xml:space="preserve">　</w:t>
                                  </w:r>
                                  <w:r w:rsidRPr="00280A8B">
                                    <w:rPr>
                                      <w:rFonts w:ascii="BIZ UDPゴシック" w:eastAsia="BIZ UDPゴシック" w:hAnsi="BIZ UDPゴシック" w:hint="eastAsia"/>
                                      <w:color w:val="000000" w:themeColor="text1"/>
                                      <w:sz w:val="22"/>
                                      <w:lang w:eastAsia="zh-CN"/>
                                    </w:rPr>
                                    <w:t xml:space="preserve">　２</w:t>
                                  </w:r>
                                  <w:r w:rsidR="006F63E4">
                                    <w:rPr>
                                      <w:rFonts w:ascii="BIZ UDPゴシック" w:eastAsia="BIZ UDPゴシック" w:hAnsi="BIZ UDPゴシック" w:hint="eastAsia"/>
                                      <w:color w:val="000000" w:themeColor="text1"/>
                                      <w:sz w:val="22"/>
                                      <w:lang w:eastAsia="zh-CN"/>
                                    </w:rPr>
                                    <w:t>９１</w:t>
                                  </w:r>
                                  <w:r w:rsidRPr="00280A8B">
                                    <w:rPr>
                                      <w:rFonts w:ascii="BIZ UDPゴシック" w:eastAsia="BIZ UDPゴシック" w:hAnsi="BIZ UDPゴシック" w:hint="eastAsia"/>
                                      <w:color w:val="000000" w:themeColor="text1"/>
                                      <w:sz w:val="22"/>
                                      <w:lang w:eastAsia="zh-CN"/>
                                    </w:rPr>
                                    <w:t>点</w:t>
                                  </w:r>
                                </w:p>
                              </w:tc>
                              <w:tc>
                                <w:tcPr>
                                  <w:tcW w:w="3402" w:type="dxa"/>
                                  <w:vMerge w:val="restart"/>
                                  <w:tcBorders>
                                    <w:top w:val="double" w:sz="4" w:space="0" w:color="auto"/>
                                    <w:left w:val="single" w:sz="4" w:space="0" w:color="auto"/>
                                    <w:bottom w:val="single" w:sz="4" w:space="0" w:color="auto"/>
                                    <w:right w:val="single" w:sz="4" w:space="0" w:color="auto"/>
                                  </w:tcBorders>
                                  <w:vAlign w:val="center"/>
                                  <w:hideMark/>
                                </w:tcPr>
                                <w:p w14:paraId="036EF800"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rPr>
                                  </w:pPr>
                                  <w:r w:rsidRPr="00280A8B">
                                    <w:rPr>
                                      <w:rFonts w:ascii="BIZ UDPゴシック" w:eastAsia="BIZ UDPゴシック" w:hAnsi="BIZ UDPゴシック" w:hint="eastAsia"/>
                                      <w:color w:val="000000" w:themeColor="text1"/>
                                      <w:sz w:val="22"/>
                                    </w:rPr>
                                    <w:t>コンタクトレンズ検査料１</w:t>
                                  </w:r>
                                </w:p>
                                <w:p w14:paraId="532CCB06"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rPr>
                                  </w:pPr>
                                  <w:r w:rsidRPr="00280A8B">
                                    <w:rPr>
                                      <w:rFonts w:ascii="BIZ UDPゴシック" w:eastAsia="BIZ UDPゴシック" w:hAnsi="BIZ UDPゴシック" w:hint="eastAsia"/>
                                      <w:color w:val="000000" w:themeColor="text1"/>
                                      <w:sz w:val="22"/>
                                    </w:rPr>
                                    <w:t>２００点</w:t>
                                  </w:r>
                                </w:p>
                              </w:tc>
                            </w:tr>
                            <w:tr w:rsidR="00280A8B" w:rsidRPr="00280A8B" w14:paraId="460EC567" w14:textId="77777777" w:rsidTr="00CB150E">
                              <w:trPr>
                                <w:trHeight w:val="720"/>
                              </w:trPr>
                              <w:tc>
                                <w:tcPr>
                                  <w:tcW w:w="3402" w:type="dxa"/>
                                  <w:tcBorders>
                                    <w:top w:val="single" w:sz="4" w:space="0" w:color="auto"/>
                                    <w:left w:val="single" w:sz="4" w:space="0" w:color="auto"/>
                                    <w:bottom w:val="single" w:sz="4" w:space="0" w:color="auto"/>
                                    <w:right w:val="single" w:sz="4" w:space="0" w:color="auto"/>
                                  </w:tcBorders>
                                  <w:vAlign w:val="center"/>
                                  <w:hideMark/>
                                </w:tcPr>
                                <w:p w14:paraId="5298E651" w14:textId="433D3512" w:rsidR="00280A8B" w:rsidRPr="00280A8B" w:rsidRDefault="00280A8B" w:rsidP="00280A8B">
                                  <w:pPr>
                                    <w:spacing w:line="360" w:lineRule="exact"/>
                                    <w:jc w:val="center"/>
                                    <w:rPr>
                                      <w:rFonts w:ascii="BIZ UDPゴシック" w:eastAsia="BIZ UDPゴシック" w:hAnsi="BIZ UDPゴシック"/>
                                      <w:color w:val="000000" w:themeColor="text1"/>
                                      <w:sz w:val="22"/>
                                      <w:lang w:eastAsia="zh-TW"/>
                                    </w:rPr>
                                  </w:pPr>
                                  <w:r w:rsidRPr="00280A8B">
                                    <w:rPr>
                                      <w:rFonts w:ascii="BIZ UDPゴシック" w:eastAsia="BIZ UDPゴシック" w:hAnsi="BIZ UDPゴシック" w:hint="eastAsia"/>
                                      <w:color w:val="000000" w:themeColor="text1"/>
                                      <w:sz w:val="22"/>
                                      <w:lang w:eastAsia="zh-TW"/>
                                    </w:rPr>
                                    <w:t xml:space="preserve">再診料　　　　　</w:t>
                                  </w:r>
                                  <w:r w:rsidR="00CB150E">
                                    <w:rPr>
                                      <w:rFonts w:ascii="BIZ UDPゴシック" w:eastAsia="BIZ UDPゴシック" w:hAnsi="BIZ UDPゴシック" w:hint="eastAsia"/>
                                      <w:color w:val="000000" w:themeColor="text1"/>
                                      <w:sz w:val="22"/>
                                      <w:lang w:eastAsia="zh-TW"/>
                                    </w:rPr>
                                    <w:t xml:space="preserve">　</w:t>
                                  </w:r>
                                  <w:r w:rsidR="00CB150E">
                                    <w:rPr>
                                      <w:rFonts w:ascii="BIZ UDPゴシック" w:eastAsia="BIZ UDPゴシック" w:hAnsi="BIZ UDPゴシック"/>
                                      <w:color w:val="000000" w:themeColor="text1"/>
                                      <w:sz w:val="22"/>
                                      <w:lang w:eastAsia="zh-TW"/>
                                    </w:rPr>
                                    <w:t xml:space="preserve">　　</w:t>
                                  </w:r>
                                  <w:r w:rsidRPr="00280A8B">
                                    <w:rPr>
                                      <w:rFonts w:ascii="BIZ UDPゴシック" w:eastAsia="BIZ UDPゴシック" w:hAnsi="BIZ UDPゴシック" w:hint="eastAsia"/>
                                      <w:color w:val="000000" w:themeColor="text1"/>
                                      <w:sz w:val="22"/>
                                      <w:lang w:eastAsia="zh-TW"/>
                                    </w:rPr>
                                    <w:t>7</w:t>
                                  </w:r>
                                  <w:r w:rsidR="006F63E4">
                                    <w:rPr>
                                      <w:rFonts w:ascii="BIZ UDPゴシック" w:eastAsia="BIZ UDPゴシック" w:hAnsi="BIZ UDPゴシック" w:hint="eastAsia"/>
                                      <w:color w:val="000000" w:themeColor="text1"/>
                                      <w:sz w:val="22"/>
                                      <w:lang w:eastAsia="zh-TW"/>
                                    </w:rPr>
                                    <w:t>５</w:t>
                                  </w:r>
                                  <w:r w:rsidRPr="00280A8B">
                                    <w:rPr>
                                      <w:rFonts w:ascii="BIZ UDPゴシック" w:eastAsia="BIZ UDPゴシック" w:hAnsi="BIZ UDPゴシック" w:hint="eastAsia"/>
                                      <w:color w:val="000000" w:themeColor="text1"/>
                                      <w:sz w:val="22"/>
                                      <w:lang w:eastAsia="zh-TW"/>
                                    </w:rPr>
                                    <w:t>点</w:t>
                                  </w:r>
                                </w:p>
                                <w:p w14:paraId="4EC8A3D7"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lang w:eastAsia="zh-TW"/>
                                    </w:rPr>
                                  </w:pPr>
                                  <w:r w:rsidRPr="00280A8B">
                                    <w:rPr>
                                      <w:rFonts w:ascii="BIZ UDPゴシック" w:eastAsia="BIZ UDPゴシック" w:hAnsi="BIZ UDPゴシック" w:hint="eastAsia"/>
                                      <w:color w:val="000000" w:themeColor="text1"/>
                                      <w:sz w:val="22"/>
                                      <w:lang w:eastAsia="zh-TW"/>
                                    </w:rPr>
                                    <w:t>明細書発行体制等加算　１点</w:t>
                                  </w:r>
                                </w:p>
                              </w:tc>
                              <w:tc>
                                <w:tcPr>
                                  <w:tcW w:w="3402" w:type="dxa"/>
                                  <w:vMerge/>
                                  <w:tcBorders>
                                    <w:top w:val="double" w:sz="4" w:space="0" w:color="auto"/>
                                    <w:left w:val="single" w:sz="4" w:space="0" w:color="auto"/>
                                    <w:bottom w:val="single" w:sz="4" w:space="0" w:color="auto"/>
                                    <w:right w:val="single" w:sz="4" w:space="0" w:color="auto"/>
                                  </w:tcBorders>
                                  <w:vAlign w:val="center"/>
                                  <w:hideMark/>
                                </w:tcPr>
                                <w:p w14:paraId="024256F6" w14:textId="77777777" w:rsidR="00280A8B" w:rsidRPr="00280A8B" w:rsidRDefault="00280A8B" w:rsidP="00280A8B">
                                  <w:pPr>
                                    <w:widowControl/>
                                    <w:jc w:val="left"/>
                                    <w:rPr>
                                      <w:rFonts w:ascii="BIZ UDPゴシック" w:eastAsia="BIZ UDPゴシック" w:hAnsi="BIZ UDPゴシック"/>
                                      <w:color w:val="000000" w:themeColor="text1"/>
                                      <w:sz w:val="22"/>
                                      <w:szCs w:val="24"/>
                                      <w:lang w:eastAsia="zh-TW"/>
                                    </w:rPr>
                                  </w:pPr>
                                </w:p>
                              </w:tc>
                            </w:tr>
                          </w:tbl>
                          <w:p w14:paraId="0AAA6540" w14:textId="0C5B3F29" w:rsidR="00280A8B" w:rsidRPr="005625F7" w:rsidRDefault="00280A8B" w:rsidP="006C04B9">
                            <w:pPr>
                              <w:pStyle w:val="a3"/>
                              <w:numPr>
                                <w:ilvl w:val="0"/>
                                <w:numId w:val="3"/>
                              </w:numPr>
                              <w:spacing w:line="320" w:lineRule="exact"/>
                              <w:ind w:leftChars="0" w:left="567" w:hanging="136"/>
                              <w:rPr>
                                <w:rFonts w:ascii="BIZ UDPゴシック" w:eastAsia="BIZ UDPゴシック" w:hAnsi="BIZ UDPゴシック" w:cs="Times New Roman"/>
                                <w:color w:val="000000" w:themeColor="text1"/>
                              </w:rPr>
                            </w:pPr>
                            <w:r w:rsidRPr="00255AB3">
                              <w:rPr>
                                <w:rFonts w:ascii="BIZ UDPゴシック" w:eastAsia="BIZ UDPゴシック" w:hAnsi="BIZ UDPゴシック" w:hint="eastAsia"/>
                                <w:color w:val="000000" w:themeColor="text1"/>
                              </w:rPr>
                              <w:t>コンタクトレンズ装用のために受診の方であっても、診療内容等により、</w:t>
                            </w:r>
                            <w:r w:rsidR="005625F7">
                              <w:rPr>
                                <w:rFonts w:ascii="BIZ UDPゴシック" w:eastAsia="BIZ UDPゴシック" w:hAnsi="BIZ UDPゴシック"/>
                                <w:color w:val="000000" w:themeColor="text1"/>
                              </w:rPr>
                              <w:br/>
                            </w:r>
                            <w:r w:rsidRPr="005625F7">
                              <w:rPr>
                                <w:rFonts w:ascii="BIZ UDPゴシック" w:eastAsia="BIZ UDPゴシック" w:hAnsi="BIZ UDPゴシック" w:hint="eastAsia"/>
                                <w:color w:val="000000" w:themeColor="text1"/>
                              </w:rPr>
                              <w:t>異なった診療費用を算定する場合があります。</w:t>
                            </w:r>
                          </w:p>
                          <w:p w14:paraId="49EB10FB" w14:textId="467FEB21" w:rsidR="00280A8B" w:rsidRPr="005625F7" w:rsidRDefault="00280A8B" w:rsidP="006C04B9">
                            <w:pPr>
                              <w:pStyle w:val="a3"/>
                              <w:numPr>
                                <w:ilvl w:val="0"/>
                                <w:numId w:val="3"/>
                              </w:numPr>
                              <w:spacing w:line="320" w:lineRule="exact"/>
                              <w:ind w:leftChars="0" w:left="567" w:hanging="136"/>
                              <w:rPr>
                                <w:rFonts w:ascii="BIZ UDPゴシック" w:eastAsia="BIZ UDPゴシック" w:hAnsi="BIZ UDPゴシック"/>
                                <w:color w:val="000000" w:themeColor="text1"/>
                              </w:rPr>
                            </w:pPr>
                            <w:r w:rsidRPr="00255AB3">
                              <w:rPr>
                                <w:rFonts w:ascii="BIZ UDPゴシック" w:eastAsia="BIZ UDPゴシック" w:hAnsi="BIZ UDPゴシック" w:hint="eastAsia"/>
                                <w:color w:val="000000" w:themeColor="text1"/>
                              </w:rPr>
                              <w:t>コンタクトレンズ装用のために受診の場合、当院で過去にコンタクトレンズ</w:t>
                            </w:r>
                            <w:r w:rsidR="005625F7">
                              <w:rPr>
                                <w:rFonts w:ascii="BIZ UDPゴシック" w:eastAsia="BIZ UDPゴシック" w:hAnsi="BIZ UDPゴシック"/>
                                <w:color w:val="000000" w:themeColor="text1"/>
                              </w:rPr>
                              <w:br/>
                            </w:r>
                            <w:r w:rsidRPr="005625F7">
                              <w:rPr>
                                <w:rFonts w:ascii="BIZ UDPゴシック" w:eastAsia="BIZ UDPゴシック" w:hAnsi="BIZ UDPゴシック" w:hint="eastAsia"/>
                                <w:color w:val="000000" w:themeColor="text1"/>
                              </w:rPr>
                              <w:t>検査料を算定されたことのある方の基本診療料は再診料を算定いたします。</w:t>
                            </w:r>
                          </w:p>
                          <w:p w14:paraId="59F75303" w14:textId="77777777" w:rsidR="00280A8B" w:rsidRPr="00280A8B" w:rsidRDefault="00280A8B" w:rsidP="005625F7">
                            <w:pPr>
                              <w:spacing w:line="160" w:lineRule="exact"/>
                              <w:rPr>
                                <w:rFonts w:ascii="BIZ UDPゴシック" w:eastAsia="BIZ UDPゴシック" w:hAnsi="BIZ UDPゴシック"/>
                                <w:color w:val="000000" w:themeColor="text1"/>
                              </w:rPr>
                            </w:pPr>
                          </w:p>
                          <w:p w14:paraId="00386E2A" w14:textId="13414168" w:rsidR="00280A8B" w:rsidRPr="00280A8B" w:rsidRDefault="00280A8B" w:rsidP="00255AB3">
                            <w:pPr>
                              <w:spacing w:line="320" w:lineRule="exact"/>
                              <w:ind w:leftChars="270" w:left="567"/>
                              <w:rPr>
                                <w:rFonts w:ascii="BIZ UDPゴシック" w:eastAsia="BIZ UDPゴシック" w:hAnsi="BIZ UDPゴシック"/>
                                <w:color w:val="000000" w:themeColor="text1"/>
                              </w:rPr>
                            </w:pPr>
                            <w:r w:rsidRPr="00255AB3">
                              <w:rPr>
                                <w:rFonts w:ascii="BIZ UDPゴシック" w:eastAsia="BIZ UDPゴシック" w:hAnsi="BIZ UDPゴシック" w:hint="eastAsia"/>
                                <w:color w:val="000000" w:themeColor="text1"/>
                                <w:spacing w:val="81"/>
                                <w:kern w:val="0"/>
                                <w:fitText w:val="1701" w:id="-1478863614"/>
                                <w:lang w:eastAsia="zh-TW"/>
                              </w:rPr>
                              <w:t>診療医師</w:t>
                            </w:r>
                            <w:r w:rsidRPr="00255AB3">
                              <w:rPr>
                                <w:rFonts w:ascii="BIZ UDPゴシック" w:eastAsia="BIZ UDPゴシック" w:hAnsi="BIZ UDPゴシック" w:hint="eastAsia"/>
                                <w:color w:val="000000" w:themeColor="text1"/>
                                <w:spacing w:val="1"/>
                                <w:kern w:val="0"/>
                                <w:fitText w:val="1701" w:id="-1478863614"/>
                                <w:lang w:eastAsia="zh-TW"/>
                              </w:rPr>
                              <w:t>名</w:t>
                            </w:r>
                            <w:r w:rsidRPr="00280A8B">
                              <w:rPr>
                                <w:rFonts w:ascii="BIZ UDPゴシック" w:eastAsia="BIZ UDPゴシック" w:hAnsi="BIZ UDPゴシック" w:hint="eastAsia"/>
                                <w:color w:val="000000" w:themeColor="text1"/>
                                <w:lang w:eastAsia="zh-TW"/>
                              </w:rPr>
                              <w:t xml:space="preserve">　：　</w:t>
                            </w:r>
                            <w:r w:rsidR="001E0D27">
                              <w:rPr>
                                <w:rFonts w:ascii="BIZ UDPゴシック" w:eastAsia="BIZ UDPゴシック" w:hAnsi="BIZ UDPゴシック" w:hint="eastAsia"/>
                                <w:color w:val="000000" w:themeColor="text1"/>
                              </w:rPr>
                              <w:t>小泉須磨子</w:t>
                            </w:r>
                          </w:p>
                          <w:p w14:paraId="0FE6ED18" w14:textId="06598483" w:rsidR="00280A8B" w:rsidRPr="00280A8B" w:rsidRDefault="00280A8B" w:rsidP="00255AB3">
                            <w:pPr>
                              <w:spacing w:line="320" w:lineRule="exact"/>
                              <w:ind w:leftChars="270" w:left="567"/>
                              <w:rPr>
                                <w:rFonts w:ascii="BIZ UDPゴシック" w:eastAsia="BIZ UDPゴシック" w:hAnsi="BIZ UDPゴシック"/>
                                <w:color w:val="000000" w:themeColor="text1"/>
                                <w:sz w:val="22"/>
                                <w:szCs w:val="24"/>
                              </w:rPr>
                            </w:pPr>
                            <w:r w:rsidRPr="00280A8B">
                              <w:rPr>
                                <w:rFonts w:ascii="BIZ UDPゴシック" w:eastAsia="BIZ UDPゴシック" w:hAnsi="BIZ UDPゴシック" w:hint="eastAsia"/>
                                <w:color w:val="000000" w:themeColor="text1"/>
                                <w:spacing w:val="44"/>
                                <w:kern w:val="0"/>
                                <w:fitText w:val="1701" w:id="-1478863613"/>
                              </w:rPr>
                              <w:t>眼科診療経</w:t>
                            </w:r>
                            <w:r w:rsidRPr="00280A8B">
                              <w:rPr>
                                <w:rFonts w:ascii="BIZ UDPゴシック" w:eastAsia="BIZ UDPゴシック" w:hAnsi="BIZ UDPゴシック" w:hint="eastAsia"/>
                                <w:color w:val="000000" w:themeColor="text1"/>
                                <w:spacing w:val="1"/>
                                <w:kern w:val="0"/>
                                <w:fitText w:val="1701" w:id="-1478863613"/>
                              </w:rPr>
                              <w:t>験</w:t>
                            </w:r>
                            <w:r w:rsidRPr="00280A8B">
                              <w:rPr>
                                <w:rFonts w:ascii="BIZ UDPゴシック" w:eastAsia="BIZ UDPゴシック" w:hAnsi="BIZ UDPゴシック" w:hint="eastAsia"/>
                                <w:color w:val="000000" w:themeColor="text1"/>
                              </w:rPr>
                              <w:t xml:space="preserve">　：　</w:t>
                            </w:r>
                            <w:r w:rsidR="001E0D27">
                              <w:rPr>
                                <w:rFonts w:ascii="BIZ UDPゴシック" w:eastAsia="BIZ UDPゴシック" w:hAnsi="BIZ UDPゴシック" w:hint="eastAsia"/>
                                <w:color w:val="000000" w:themeColor="text1"/>
                              </w:rPr>
                              <w:t>昭和５５</w:t>
                            </w:r>
                            <w:r w:rsidRPr="00280A8B">
                              <w:rPr>
                                <w:rFonts w:ascii="BIZ UDPゴシック" w:eastAsia="BIZ UDPゴシック" w:hAnsi="BIZ UDPゴシック" w:hint="eastAsia"/>
                                <w:color w:val="000000" w:themeColor="text1"/>
                              </w:rPr>
                              <w:t>年から眼科診療</w:t>
                            </w:r>
                          </w:p>
                          <w:p w14:paraId="29226F2A" w14:textId="224C63EE" w:rsidR="00280A8B" w:rsidRPr="00C067AB" w:rsidRDefault="00280A8B" w:rsidP="007A35D4">
                            <w:pPr>
                              <w:spacing w:beforeLines="50" w:before="180" w:line="360" w:lineRule="exact"/>
                              <w:ind w:firstLine="424"/>
                              <w:rPr>
                                <w:rFonts w:ascii="BIZ UDPゴシック" w:eastAsia="BIZ UDPゴシック" w:hAnsi="BIZ UDPゴシック"/>
                                <w:b/>
                                <w:color w:val="000000" w:themeColor="text1"/>
                                <w:sz w:val="26"/>
                                <w:szCs w:val="26"/>
                                <w:lang w:eastAsia="zh-CN"/>
                              </w:rPr>
                            </w:pPr>
                            <w:r w:rsidRPr="00C067AB">
                              <w:rPr>
                                <w:rFonts w:ascii="BIZ UDPゴシック" w:eastAsia="BIZ UDPゴシック" w:hAnsi="BIZ UDPゴシック" w:hint="eastAsia"/>
                                <w:b/>
                                <w:color w:val="000000" w:themeColor="text1"/>
                                <w:sz w:val="26"/>
                                <w:szCs w:val="26"/>
                                <w:lang w:eastAsia="zh-CN"/>
                              </w:rPr>
                              <w:t>【外来後発医薬品使用体制等加算】</w:t>
                            </w:r>
                            <w:r w:rsidR="00C067AB" w:rsidRPr="00C067AB">
                              <w:rPr>
                                <w:rFonts w:ascii="BIZ UDPゴシック" w:eastAsia="BIZ UDPゴシック" w:hAnsi="BIZ UDPゴシック" w:hint="eastAsia"/>
                                <w:b/>
                                <w:color w:val="000000" w:themeColor="text1"/>
                                <w:sz w:val="26"/>
                                <w:szCs w:val="26"/>
                                <w:lang w:eastAsia="zh-CN"/>
                              </w:rPr>
                              <w:t>【一般名処方加算】</w:t>
                            </w:r>
                          </w:p>
                          <w:p w14:paraId="290F5E01" w14:textId="17F2E157" w:rsidR="00280A8B" w:rsidRPr="005E45A2" w:rsidRDefault="00280A8B" w:rsidP="006C04B9">
                            <w:pPr>
                              <w:spacing w:after="120" w:line="320" w:lineRule="exact"/>
                              <w:ind w:leftChars="202" w:left="424"/>
                              <w:rPr>
                                <w:rFonts w:ascii="BIZ UDPゴシック" w:eastAsia="BIZ UDPゴシック" w:hAnsi="BIZ UDPゴシック"/>
                                <w:color w:val="000000" w:themeColor="text1"/>
                              </w:rPr>
                            </w:pPr>
                            <w:r w:rsidRPr="00280A8B">
                              <w:rPr>
                                <w:rFonts w:ascii="BIZ UDPゴシック" w:eastAsia="BIZ UDPゴシック" w:hAnsi="BIZ UDPゴシック" w:hint="eastAsia"/>
                                <w:color w:val="000000" w:themeColor="text1"/>
                              </w:rPr>
                              <w:t>当院では、後発医薬品（ジェネリック医薬品）の使用に積極的に取り組んでおります。</w:t>
                            </w:r>
                            <w:r w:rsidR="005E45A2" w:rsidRPr="00865970">
                              <w:rPr>
                                <w:rFonts w:ascii="BIZ UDPゴシック" w:eastAsia="BIZ UDPゴシック" w:hAnsi="BIZ UDPゴシック" w:hint="eastAsia"/>
                                <w:color w:val="000000" w:themeColor="text1"/>
                              </w:rPr>
                              <w:t>また、医薬</w:t>
                            </w:r>
                            <w:r w:rsidR="005E45A2" w:rsidRPr="00865970">
                              <w:rPr>
                                <w:rFonts w:ascii="BIZ UDPゴシック" w:eastAsia="BIZ UDPゴシック" w:hAnsi="BIZ UDPゴシック"/>
                                <w:color w:val="000000" w:themeColor="text1"/>
                              </w:rPr>
                              <w:t>品の供給が不安定な状況踏まえ、</w:t>
                            </w:r>
                            <w:r w:rsidR="00D531A0" w:rsidRPr="00865970">
                              <w:rPr>
                                <w:rFonts w:ascii="BIZ UDPゴシック" w:eastAsia="BIZ UDPゴシック" w:hAnsi="BIZ UDPゴシック"/>
                                <w:color w:val="000000" w:themeColor="text1"/>
                              </w:rPr>
                              <w:t>一般名処方</w:t>
                            </w:r>
                            <w:r w:rsidR="005E45A2" w:rsidRPr="00865970">
                              <w:rPr>
                                <w:rFonts w:ascii="BIZ UDPゴシック" w:eastAsia="BIZ UDPゴシック" w:hAnsi="BIZ UDPゴシック" w:hint="eastAsia"/>
                                <w:color w:val="000000" w:themeColor="text1"/>
                              </w:rPr>
                              <w:t>（</w:t>
                            </w:r>
                            <w:r w:rsidR="00051870" w:rsidRPr="00865970">
                              <w:rPr>
                                <w:rFonts w:ascii="BIZ UDPゴシック" w:eastAsia="BIZ UDPゴシック" w:hAnsi="BIZ UDPゴシック" w:hint="eastAsia"/>
                                <w:color w:val="000000" w:themeColor="text1"/>
                              </w:rPr>
                              <w:t>主に</w:t>
                            </w:r>
                            <w:r w:rsidR="005E45A2" w:rsidRPr="00865970">
                              <w:rPr>
                                <w:rFonts w:ascii="BIZ UDPゴシック" w:eastAsia="BIZ UDPゴシック" w:hAnsi="BIZ UDPゴシック"/>
                                <w:color w:val="000000" w:themeColor="text1"/>
                              </w:rPr>
                              <w:t>ジェネリック医薬品の処方）</w:t>
                            </w:r>
                            <w:r w:rsidR="005E45A2" w:rsidRPr="00865970">
                              <w:rPr>
                                <w:rFonts w:ascii="BIZ UDPゴシック" w:eastAsia="BIZ UDPゴシック" w:hAnsi="BIZ UDPゴシック" w:hint="eastAsia"/>
                                <w:color w:val="000000" w:themeColor="text1"/>
                              </w:rPr>
                              <w:t>を</w:t>
                            </w:r>
                            <w:r w:rsidR="005E45A2" w:rsidRPr="00865970">
                              <w:rPr>
                                <w:rFonts w:ascii="BIZ UDPゴシック" w:eastAsia="BIZ UDPゴシック" w:hAnsi="BIZ UDPゴシック"/>
                                <w:color w:val="000000" w:themeColor="text1"/>
                              </w:rPr>
                              <w:t>することで</w:t>
                            </w:r>
                            <w:r w:rsidR="005E45A2" w:rsidRPr="00865970">
                              <w:rPr>
                                <w:rFonts w:ascii="BIZ UDPゴシック" w:eastAsia="BIZ UDPゴシック" w:hAnsi="BIZ UDPゴシック" w:hint="eastAsia"/>
                                <w:color w:val="000000" w:themeColor="text1"/>
                              </w:rPr>
                              <w:t>、銘</w:t>
                            </w:r>
                            <w:r w:rsidR="005E45A2" w:rsidRPr="00865970">
                              <w:rPr>
                                <w:rFonts w:ascii="BIZ UDPゴシック" w:eastAsia="BIZ UDPゴシック" w:hAnsi="BIZ UDPゴシック"/>
                                <w:color w:val="000000" w:themeColor="text1"/>
                              </w:rPr>
                              <w:t>柄によらず供給・在庫の状況に応じ調剤</w:t>
                            </w:r>
                            <w:r w:rsidR="005E45A2" w:rsidRPr="00865970">
                              <w:rPr>
                                <w:rFonts w:ascii="BIZ UDPゴシック" w:eastAsia="BIZ UDPゴシック" w:hAnsi="BIZ UDPゴシック" w:hint="eastAsia"/>
                                <w:color w:val="000000" w:themeColor="text1"/>
                              </w:rPr>
                              <w:t>し</w:t>
                            </w:r>
                            <w:r w:rsidR="005E45A2" w:rsidRPr="00865970">
                              <w:rPr>
                                <w:rFonts w:ascii="BIZ UDPゴシック" w:eastAsia="BIZ UDPゴシック" w:hAnsi="BIZ UDPゴシック"/>
                                <w:color w:val="000000" w:themeColor="text1"/>
                              </w:rPr>
                              <w:t>、患者</w:t>
                            </w:r>
                            <w:r w:rsidR="005E45A2" w:rsidRPr="00865970">
                              <w:rPr>
                                <w:rFonts w:ascii="BIZ UDPゴシック" w:eastAsia="BIZ UDPゴシック" w:hAnsi="BIZ UDPゴシック" w:hint="eastAsia"/>
                                <w:color w:val="000000" w:themeColor="text1"/>
                              </w:rPr>
                              <w:t>さま</w:t>
                            </w:r>
                            <w:r w:rsidR="005E45A2" w:rsidRPr="00865970">
                              <w:rPr>
                                <w:rFonts w:ascii="BIZ UDPゴシック" w:eastAsia="BIZ UDPゴシック" w:hAnsi="BIZ UDPゴシック"/>
                                <w:color w:val="000000" w:themeColor="text1"/>
                              </w:rPr>
                              <w:t>に適切に医薬品を提供</w:t>
                            </w:r>
                            <w:r w:rsidR="005E45A2" w:rsidRPr="00865970">
                              <w:rPr>
                                <w:rFonts w:ascii="BIZ UDPゴシック" w:eastAsia="BIZ UDPゴシック" w:hAnsi="BIZ UDPゴシック" w:hint="eastAsia"/>
                                <w:color w:val="000000" w:themeColor="text1"/>
                              </w:rPr>
                              <w:t>します</w:t>
                            </w:r>
                            <w:r w:rsidR="00D134B6" w:rsidRPr="00865970">
                              <w:rPr>
                                <w:rFonts w:ascii="BIZ UDPゴシック" w:eastAsia="BIZ UDPゴシック" w:hAnsi="BIZ UDPゴシック" w:hint="eastAsia"/>
                                <w:color w:val="000000" w:themeColor="text1"/>
                              </w:rPr>
                              <w:t>。</w:t>
                            </w:r>
                            <w:r w:rsidR="00C067AB" w:rsidRPr="00865970">
                              <w:rPr>
                                <w:rFonts w:ascii="BIZ UDPゴシック" w:eastAsia="BIZ UDPゴシック" w:hAnsi="BIZ UDPゴシック" w:hint="eastAsia"/>
                                <w:color w:val="000000" w:themeColor="text1"/>
                              </w:rPr>
                              <w:t>ただし、医薬品の供給状況によっては、お渡しするお薬を変更する可能性があります。</w:t>
                            </w:r>
                          </w:p>
                          <w:p w14:paraId="60EA9BF2" w14:textId="5FD800A7" w:rsidR="00280A8B" w:rsidRPr="00280A8B" w:rsidRDefault="00280A8B" w:rsidP="007A35D4">
                            <w:pPr>
                              <w:spacing w:beforeLines="50" w:before="180" w:line="180" w:lineRule="exact"/>
                              <w:ind w:leftChars="135" w:left="283" w:firstLine="141"/>
                              <w:rPr>
                                <w:rFonts w:ascii="BIZ UDPゴシック" w:eastAsia="BIZ UDPゴシック" w:hAnsi="BIZ UDPゴシック"/>
                                <w:color w:val="000000" w:themeColor="text1"/>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D5584" id="正方形/長方形 4" o:spid="_x0000_s1028" style="position:absolute;left:0;text-align:left;margin-left:419.6pt;margin-top:4.45pt;width:394.8pt;height:4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" filled="f" strokecolor="#5f5252" strokeweight=".1pt">
                <v:stroke dashstyle="dashDot"/>
                <v:textbox>
                  <w:txbxContent>
                    <w:p w14:paraId="07BFA191" w14:textId="77777777" w:rsidR="00280A8B" w:rsidRPr="00C067AB" w:rsidRDefault="00280A8B" w:rsidP="00280A8B">
                      <w:pPr>
                        <w:spacing w:line="440" w:lineRule="exact"/>
                        <w:rPr>
                          <w:rFonts w:ascii="BIZ UDPゴシック" w:eastAsia="BIZ UDPゴシック" w:hAnsi="BIZ UDPゴシック"/>
                          <w:color w:val="000000" w:themeColor="text1"/>
                          <w:sz w:val="26"/>
                          <w:szCs w:val="26"/>
                        </w:rPr>
                      </w:pPr>
                      <w:r w:rsidRPr="00C067AB">
                        <w:rPr>
                          <w:rFonts w:ascii="BIZ UDPゴシック" w:eastAsia="BIZ UDPゴシック" w:hAnsi="BIZ UDPゴシック" w:hint="eastAsia"/>
                          <w:color w:val="000000" w:themeColor="text1"/>
                          <w:sz w:val="26"/>
                          <w:szCs w:val="26"/>
                        </w:rPr>
                        <w:t>（２）特掲診療料の施設基準</w:t>
                      </w:r>
                    </w:p>
                    <w:p w14:paraId="43F2A98B" w14:textId="77777777" w:rsidR="00280A8B" w:rsidRPr="00DC54FE" w:rsidRDefault="00280A8B" w:rsidP="007A35D4">
                      <w:pPr>
                        <w:spacing w:beforeLines="50" w:before="180" w:line="360" w:lineRule="exact"/>
                        <w:ind w:leftChars="135" w:left="283" w:firstLineChars="54" w:firstLine="140"/>
                        <w:rPr>
                          <w:rFonts w:ascii="BIZ UDPゴシック" w:eastAsia="BIZ UDPゴシック" w:hAnsi="BIZ UDPゴシック"/>
                          <w:b/>
                          <w:color w:val="000000" w:themeColor="text1"/>
                          <w:sz w:val="26"/>
                          <w:szCs w:val="26"/>
                        </w:rPr>
                      </w:pPr>
                      <w:r w:rsidRPr="00DC54FE">
                        <w:rPr>
                          <w:rFonts w:ascii="BIZ UDPゴシック" w:eastAsia="BIZ UDPゴシック" w:hAnsi="BIZ UDPゴシック" w:hint="eastAsia"/>
                          <w:b/>
                          <w:color w:val="000000" w:themeColor="text1"/>
                          <w:sz w:val="26"/>
                          <w:szCs w:val="26"/>
                        </w:rPr>
                        <w:t>【コンタクトレンズ検査料１】</w:t>
                      </w:r>
                    </w:p>
                    <w:p w14:paraId="4F5F1309" w14:textId="7598FA84" w:rsidR="00280A8B" w:rsidRPr="00280A8B" w:rsidRDefault="00280A8B" w:rsidP="00255AB3">
                      <w:pPr>
                        <w:spacing w:line="280" w:lineRule="exact"/>
                        <w:ind w:leftChars="202" w:left="424"/>
                        <w:rPr>
                          <w:rFonts w:ascii="BIZ UDPゴシック" w:eastAsia="BIZ UDPゴシック" w:hAnsi="BIZ UDPゴシック"/>
                          <w:color w:val="000000" w:themeColor="text1"/>
                        </w:rPr>
                      </w:pPr>
                      <w:r w:rsidRPr="00280A8B">
                        <w:rPr>
                          <w:rFonts w:ascii="BIZ UDPゴシック" w:eastAsia="BIZ UDPゴシック" w:hAnsi="BIZ UDPゴシック" w:hint="eastAsia"/>
                          <w:color w:val="000000" w:themeColor="text1"/>
                        </w:rPr>
                        <w:t>コンタクトレンズ装用のために受診の方の診療（眼科学的検査）に係る費用は</w:t>
                      </w:r>
                      <w:r w:rsidR="00C067AB">
                        <w:rPr>
                          <w:rFonts w:ascii="BIZ UDPゴシック" w:eastAsia="BIZ UDPゴシック" w:hAnsi="BIZ UDPゴシック"/>
                          <w:color w:val="000000" w:themeColor="text1"/>
                        </w:rPr>
                        <w:br/>
                      </w:r>
                      <w:r w:rsidRPr="00280A8B">
                        <w:rPr>
                          <w:rFonts w:ascii="BIZ UDPゴシック" w:eastAsia="BIZ UDPゴシック" w:hAnsi="BIZ UDPゴシック" w:hint="eastAsia"/>
                          <w:color w:val="000000" w:themeColor="text1"/>
                        </w:rPr>
                        <w:t>次のとおりです。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402"/>
                      </w:tblGrid>
                      <w:tr w:rsidR="00280A8B" w:rsidRPr="00280A8B" w14:paraId="14D48B79" w14:textId="77777777" w:rsidTr="00CB150E">
                        <w:trPr>
                          <w:trHeight w:val="359"/>
                        </w:trPr>
                        <w:tc>
                          <w:tcPr>
                            <w:tcW w:w="3402" w:type="dxa"/>
                            <w:tcBorders>
                              <w:top w:val="single" w:sz="4" w:space="0" w:color="auto"/>
                              <w:left w:val="single" w:sz="4" w:space="0" w:color="auto"/>
                              <w:bottom w:val="single" w:sz="4" w:space="0" w:color="auto"/>
                              <w:right w:val="single" w:sz="4" w:space="0" w:color="auto"/>
                            </w:tcBorders>
                            <w:vAlign w:val="center"/>
                            <w:hideMark/>
                          </w:tcPr>
                          <w:p w14:paraId="0D6A1C6F"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szCs w:val="24"/>
                              </w:rPr>
                            </w:pPr>
                            <w:r w:rsidRPr="00280A8B">
                              <w:rPr>
                                <w:rFonts w:ascii="BIZ UDPゴシック" w:eastAsia="BIZ UDPゴシック" w:hAnsi="BIZ UDPゴシック" w:hint="eastAsia"/>
                                <w:color w:val="000000" w:themeColor="text1"/>
                                <w:sz w:val="22"/>
                              </w:rPr>
                              <w:t>基本診療料</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D191D6"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rPr>
                            </w:pPr>
                            <w:r w:rsidRPr="00280A8B">
                              <w:rPr>
                                <w:rFonts w:ascii="BIZ UDPゴシック" w:eastAsia="BIZ UDPゴシック" w:hAnsi="BIZ UDPゴシック" w:hint="eastAsia"/>
                                <w:color w:val="000000" w:themeColor="text1"/>
                                <w:sz w:val="22"/>
                              </w:rPr>
                              <w:t>特掲診療料</w:t>
                            </w:r>
                          </w:p>
                        </w:tc>
                      </w:tr>
                      <w:tr w:rsidR="00280A8B" w:rsidRPr="00280A8B" w14:paraId="787599C4" w14:textId="77777777" w:rsidTr="00CB150E">
                        <w:trPr>
                          <w:trHeight w:val="374"/>
                        </w:trPr>
                        <w:tc>
                          <w:tcPr>
                            <w:tcW w:w="3402" w:type="dxa"/>
                            <w:tcBorders>
                              <w:top w:val="double" w:sz="4" w:space="0" w:color="auto"/>
                              <w:left w:val="single" w:sz="4" w:space="0" w:color="auto"/>
                              <w:bottom w:val="single" w:sz="4" w:space="0" w:color="auto"/>
                              <w:right w:val="single" w:sz="4" w:space="0" w:color="auto"/>
                            </w:tcBorders>
                            <w:vAlign w:val="center"/>
                            <w:hideMark/>
                          </w:tcPr>
                          <w:p w14:paraId="38F7546F" w14:textId="11C476C4" w:rsidR="00280A8B" w:rsidRPr="00280A8B" w:rsidRDefault="00280A8B" w:rsidP="00280A8B">
                            <w:pPr>
                              <w:spacing w:line="360" w:lineRule="exact"/>
                              <w:jc w:val="center"/>
                              <w:rPr>
                                <w:rFonts w:ascii="BIZ UDPゴシック" w:eastAsia="BIZ UDPゴシック" w:hAnsi="BIZ UDPゴシック"/>
                                <w:color w:val="000000" w:themeColor="text1"/>
                                <w:sz w:val="22"/>
                                <w:lang w:eastAsia="zh-CN"/>
                              </w:rPr>
                            </w:pPr>
                            <w:r w:rsidRPr="00280A8B">
                              <w:rPr>
                                <w:rFonts w:ascii="BIZ UDPゴシック" w:eastAsia="BIZ UDPゴシック" w:hAnsi="BIZ UDPゴシック" w:hint="eastAsia"/>
                                <w:color w:val="000000" w:themeColor="text1"/>
                                <w:sz w:val="22"/>
                                <w:lang w:eastAsia="zh-CN"/>
                              </w:rPr>
                              <w:t xml:space="preserve">初診料　　　　</w:t>
                            </w:r>
                            <w:r w:rsidR="00CB150E">
                              <w:rPr>
                                <w:rFonts w:ascii="BIZ UDPゴシック" w:eastAsia="BIZ UDPゴシック" w:hAnsi="BIZ UDPゴシック" w:hint="eastAsia"/>
                                <w:color w:val="000000" w:themeColor="text1"/>
                                <w:sz w:val="22"/>
                                <w:lang w:eastAsia="zh-CN"/>
                              </w:rPr>
                              <w:t xml:space="preserve">　</w:t>
                            </w:r>
                            <w:r w:rsidR="00CB150E">
                              <w:rPr>
                                <w:rFonts w:ascii="BIZ UDPゴシック" w:eastAsia="BIZ UDPゴシック" w:hAnsi="BIZ UDPゴシック"/>
                                <w:color w:val="000000" w:themeColor="text1"/>
                                <w:sz w:val="22"/>
                                <w:lang w:eastAsia="zh-CN"/>
                              </w:rPr>
                              <w:t xml:space="preserve">　</w:t>
                            </w:r>
                            <w:r w:rsidRPr="00280A8B">
                              <w:rPr>
                                <w:rFonts w:ascii="BIZ UDPゴシック" w:eastAsia="BIZ UDPゴシック" w:hAnsi="BIZ UDPゴシック" w:hint="eastAsia"/>
                                <w:color w:val="000000" w:themeColor="text1"/>
                                <w:sz w:val="22"/>
                                <w:lang w:eastAsia="zh-CN"/>
                              </w:rPr>
                              <w:t xml:space="preserve">　２</w:t>
                            </w:r>
                            <w:r w:rsidR="006F63E4">
                              <w:rPr>
                                <w:rFonts w:ascii="BIZ UDPゴシック" w:eastAsia="BIZ UDPゴシック" w:hAnsi="BIZ UDPゴシック" w:hint="eastAsia"/>
                                <w:color w:val="000000" w:themeColor="text1"/>
                                <w:sz w:val="22"/>
                                <w:lang w:eastAsia="zh-CN"/>
                              </w:rPr>
                              <w:t>９１</w:t>
                            </w:r>
                            <w:r w:rsidRPr="00280A8B">
                              <w:rPr>
                                <w:rFonts w:ascii="BIZ UDPゴシック" w:eastAsia="BIZ UDPゴシック" w:hAnsi="BIZ UDPゴシック" w:hint="eastAsia"/>
                                <w:color w:val="000000" w:themeColor="text1"/>
                                <w:sz w:val="22"/>
                                <w:lang w:eastAsia="zh-CN"/>
                              </w:rPr>
                              <w:t>点</w:t>
                            </w:r>
                          </w:p>
                        </w:tc>
                        <w:tc>
                          <w:tcPr>
                            <w:tcW w:w="3402" w:type="dxa"/>
                            <w:vMerge w:val="restart"/>
                            <w:tcBorders>
                              <w:top w:val="double" w:sz="4" w:space="0" w:color="auto"/>
                              <w:left w:val="single" w:sz="4" w:space="0" w:color="auto"/>
                              <w:bottom w:val="single" w:sz="4" w:space="0" w:color="auto"/>
                              <w:right w:val="single" w:sz="4" w:space="0" w:color="auto"/>
                            </w:tcBorders>
                            <w:vAlign w:val="center"/>
                            <w:hideMark/>
                          </w:tcPr>
                          <w:p w14:paraId="036EF800"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rPr>
                            </w:pPr>
                            <w:r w:rsidRPr="00280A8B">
                              <w:rPr>
                                <w:rFonts w:ascii="BIZ UDPゴシック" w:eastAsia="BIZ UDPゴシック" w:hAnsi="BIZ UDPゴシック" w:hint="eastAsia"/>
                                <w:color w:val="000000" w:themeColor="text1"/>
                                <w:sz w:val="22"/>
                              </w:rPr>
                              <w:t>コンタクトレンズ検査料１</w:t>
                            </w:r>
                          </w:p>
                          <w:p w14:paraId="532CCB06"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rPr>
                            </w:pPr>
                            <w:r w:rsidRPr="00280A8B">
                              <w:rPr>
                                <w:rFonts w:ascii="BIZ UDPゴシック" w:eastAsia="BIZ UDPゴシック" w:hAnsi="BIZ UDPゴシック" w:hint="eastAsia"/>
                                <w:color w:val="000000" w:themeColor="text1"/>
                                <w:sz w:val="22"/>
                              </w:rPr>
                              <w:t>２００点</w:t>
                            </w:r>
                          </w:p>
                        </w:tc>
                      </w:tr>
                      <w:tr w:rsidR="00280A8B" w:rsidRPr="00280A8B" w14:paraId="460EC567" w14:textId="77777777" w:rsidTr="00CB150E">
                        <w:trPr>
                          <w:trHeight w:val="720"/>
                        </w:trPr>
                        <w:tc>
                          <w:tcPr>
                            <w:tcW w:w="3402" w:type="dxa"/>
                            <w:tcBorders>
                              <w:top w:val="single" w:sz="4" w:space="0" w:color="auto"/>
                              <w:left w:val="single" w:sz="4" w:space="0" w:color="auto"/>
                              <w:bottom w:val="single" w:sz="4" w:space="0" w:color="auto"/>
                              <w:right w:val="single" w:sz="4" w:space="0" w:color="auto"/>
                            </w:tcBorders>
                            <w:vAlign w:val="center"/>
                            <w:hideMark/>
                          </w:tcPr>
                          <w:p w14:paraId="5298E651" w14:textId="433D3512" w:rsidR="00280A8B" w:rsidRPr="00280A8B" w:rsidRDefault="00280A8B" w:rsidP="00280A8B">
                            <w:pPr>
                              <w:spacing w:line="360" w:lineRule="exact"/>
                              <w:jc w:val="center"/>
                              <w:rPr>
                                <w:rFonts w:ascii="BIZ UDPゴシック" w:eastAsia="BIZ UDPゴシック" w:hAnsi="BIZ UDPゴシック"/>
                                <w:color w:val="000000" w:themeColor="text1"/>
                                <w:sz w:val="22"/>
                                <w:lang w:eastAsia="zh-TW"/>
                              </w:rPr>
                            </w:pPr>
                            <w:r w:rsidRPr="00280A8B">
                              <w:rPr>
                                <w:rFonts w:ascii="BIZ UDPゴシック" w:eastAsia="BIZ UDPゴシック" w:hAnsi="BIZ UDPゴシック" w:hint="eastAsia"/>
                                <w:color w:val="000000" w:themeColor="text1"/>
                                <w:sz w:val="22"/>
                                <w:lang w:eastAsia="zh-TW"/>
                              </w:rPr>
                              <w:t xml:space="preserve">再診料　　　　　</w:t>
                            </w:r>
                            <w:r w:rsidR="00CB150E">
                              <w:rPr>
                                <w:rFonts w:ascii="BIZ UDPゴシック" w:eastAsia="BIZ UDPゴシック" w:hAnsi="BIZ UDPゴシック" w:hint="eastAsia"/>
                                <w:color w:val="000000" w:themeColor="text1"/>
                                <w:sz w:val="22"/>
                                <w:lang w:eastAsia="zh-TW"/>
                              </w:rPr>
                              <w:t xml:space="preserve">　</w:t>
                            </w:r>
                            <w:r w:rsidR="00CB150E">
                              <w:rPr>
                                <w:rFonts w:ascii="BIZ UDPゴシック" w:eastAsia="BIZ UDPゴシック" w:hAnsi="BIZ UDPゴシック"/>
                                <w:color w:val="000000" w:themeColor="text1"/>
                                <w:sz w:val="22"/>
                                <w:lang w:eastAsia="zh-TW"/>
                              </w:rPr>
                              <w:t xml:space="preserve">　　</w:t>
                            </w:r>
                            <w:r w:rsidRPr="00280A8B">
                              <w:rPr>
                                <w:rFonts w:ascii="BIZ UDPゴシック" w:eastAsia="BIZ UDPゴシック" w:hAnsi="BIZ UDPゴシック" w:hint="eastAsia"/>
                                <w:color w:val="000000" w:themeColor="text1"/>
                                <w:sz w:val="22"/>
                                <w:lang w:eastAsia="zh-TW"/>
                              </w:rPr>
                              <w:t>7</w:t>
                            </w:r>
                            <w:r w:rsidR="006F63E4">
                              <w:rPr>
                                <w:rFonts w:ascii="BIZ UDPゴシック" w:eastAsia="BIZ UDPゴシック" w:hAnsi="BIZ UDPゴシック" w:hint="eastAsia"/>
                                <w:color w:val="000000" w:themeColor="text1"/>
                                <w:sz w:val="22"/>
                                <w:lang w:eastAsia="zh-TW"/>
                              </w:rPr>
                              <w:t>５</w:t>
                            </w:r>
                            <w:r w:rsidRPr="00280A8B">
                              <w:rPr>
                                <w:rFonts w:ascii="BIZ UDPゴシック" w:eastAsia="BIZ UDPゴシック" w:hAnsi="BIZ UDPゴシック" w:hint="eastAsia"/>
                                <w:color w:val="000000" w:themeColor="text1"/>
                                <w:sz w:val="22"/>
                                <w:lang w:eastAsia="zh-TW"/>
                              </w:rPr>
                              <w:t>点</w:t>
                            </w:r>
                          </w:p>
                          <w:p w14:paraId="4EC8A3D7" w14:textId="77777777" w:rsidR="00280A8B" w:rsidRPr="00280A8B" w:rsidRDefault="00280A8B" w:rsidP="00280A8B">
                            <w:pPr>
                              <w:spacing w:line="360" w:lineRule="exact"/>
                              <w:jc w:val="center"/>
                              <w:rPr>
                                <w:rFonts w:ascii="BIZ UDPゴシック" w:eastAsia="BIZ UDPゴシック" w:hAnsi="BIZ UDPゴシック"/>
                                <w:color w:val="000000" w:themeColor="text1"/>
                                <w:sz w:val="22"/>
                                <w:lang w:eastAsia="zh-TW"/>
                              </w:rPr>
                            </w:pPr>
                            <w:r w:rsidRPr="00280A8B">
                              <w:rPr>
                                <w:rFonts w:ascii="BIZ UDPゴシック" w:eastAsia="BIZ UDPゴシック" w:hAnsi="BIZ UDPゴシック" w:hint="eastAsia"/>
                                <w:color w:val="000000" w:themeColor="text1"/>
                                <w:sz w:val="22"/>
                                <w:lang w:eastAsia="zh-TW"/>
                              </w:rPr>
                              <w:t>明細書発行体制等加算　１点</w:t>
                            </w:r>
                          </w:p>
                        </w:tc>
                        <w:tc>
                          <w:tcPr>
                            <w:tcW w:w="3402" w:type="dxa"/>
                            <w:vMerge/>
                            <w:tcBorders>
                              <w:top w:val="double" w:sz="4" w:space="0" w:color="auto"/>
                              <w:left w:val="single" w:sz="4" w:space="0" w:color="auto"/>
                              <w:bottom w:val="single" w:sz="4" w:space="0" w:color="auto"/>
                              <w:right w:val="single" w:sz="4" w:space="0" w:color="auto"/>
                            </w:tcBorders>
                            <w:vAlign w:val="center"/>
                            <w:hideMark/>
                          </w:tcPr>
                          <w:p w14:paraId="024256F6" w14:textId="77777777" w:rsidR="00280A8B" w:rsidRPr="00280A8B" w:rsidRDefault="00280A8B" w:rsidP="00280A8B">
                            <w:pPr>
                              <w:widowControl/>
                              <w:jc w:val="left"/>
                              <w:rPr>
                                <w:rFonts w:ascii="BIZ UDPゴシック" w:eastAsia="BIZ UDPゴシック" w:hAnsi="BIZ UDPゴシック"/>
                                <w:color w:val="000000" w:themeColor="text1"/>
                                <w:sz w:val="22"/>
                                <w:szCs w:val="24"/>
                                <w:lang w:eastAsia="zh-TW"/>
                              </w:rPr>
                            </w:pPr>
                          </w:p>
                        </w:tc>
                      </w:tr>
                    </w:tbl>
                    <w:p w14:paraId="0AAA6540" w14:textId="0C5B3F29" w:rsidR="00280A8B" w:rsidRPr="005625F7" w:rsidRDefault="00280A8B" w:rsidP="006C04B9">
                      <w:pPr>
                        <w:pStyle w:val="a3"/>
                        <w:numPr>
                          <w:ilvl w:val="0"/>
                          <w:numId w:val="3"/>
                        </w:numPr>
                        <w:spacing w:line="320" w:lineRule="exact"/>
                        <w:ind w:leftChars="0" w:left="567" w:hanging="136"/>
                        <w:rPr>
                          <w:rFonts w:ascii="BIZ UDPゴシック" w:eastAsia="BIZ UDPゴシック" w:hAnsi="BIZ UDPゴシック" w:cs="Times New Roman"/>
                          <w:color w:val="000000" w:themeColor="text1"/>
                        </w:rPr>
                      </w:pPr>
                      <w:r w:rsidRPr="00255AB3">
                        <w:rPr>
                          <w:rFonts w:ascii="BIZ UDPゴシック" w:eastAsia="BIZ UDPゴシック" w:hAnsi="BIZ UDPゴシック" w:hint="eastAsia"/>
                          <w:color w:val="000000" w:themeColor="text1"/>
                        </w:rPr>
                        <w:t>コンタクトレンズ装用のために受診の方であっても、診療内容等により、</w:t>
                      </w:r>
                      <w:r w:rsidR="005625F7">
                        <w:rPr>
                          <w:rFonts w:ascii="BIZ UDPゴシック" w:eastAsia="BIZ UDPゴシック" w:hAnsi="BIZ UDPゴシック"/>
                          <w:color w:val="000000" w:themeColor="text1"/>
                        </w:rPr>
                        <w:br/>
                      </w:r>
                      <w:r w:rsidRPr="005625F7">
                        <w:rPr>
                          <w:rFonts w:ascii="BIZ UDPゴシック" w:eastAsia="BIZ UDPゴシック" w:hAnsi="BIZ UDPゴシック" w:hint="eastAsia"/>
                          <w:color w:val="000000" w:themeColor="text1"/>
                        </w:rPr>
                        <w:t>異なった診療費用を算定する場合があります。</w:t>
                      </w:r>
                    </w:p>
                    <w:p w14:paraId="49EB10FB" w14:textId="467FEB21" w:rsidR="00280A8B" w:rsidRPr="005625F7" w:rsidRDefault="00280A8B" w:rsidP="006C04B9">
                      <w:pPr>
                        <w:pStyle w:val="a3"/>
                        <w:numPr>
                          <w:ilvl w:val="0"/>
                          <w:numId w:val="3"/>
                        </w:numPr>
                        <w:spacing w:line="320" w:lineRule="exact"/>
                        <w:ind w:leftChars="0" w:left="567" w:hanging="136"/>
                        <w:rPr>
                          <w:rFonts w:ascii="BIZ UDPゴシック" w:eastAsia="BIZ UDPゴシック" w:hAnsi="BIZ UDPゴシック"/>
                          <w:color w:val="000000" w:themeColor="text1"/>
                        </w:rPr>
                      </w:pPr>
                      <w:r w:rsidRPr="00255AB3">
                        <w:rPr>
                          <w:rFonts w:ascii="BIZ UDPゴシック" w:eastAsia="BIZ UDPゴシック" w:hAnsi="BIZ UDPゴシック" w:hint="eastAsia"/>
                          <w:color w:val="000000" w:themeColor="text1"/>
                        </w:rPr>
                        <w:t>コンタクトレンズ装用のために受診の場合、当院で過去にコンタクトレンズ</w:t>
                      </w:r>
                      <w:r w:rsidR="005625F7">
                        <w:rPr>
                          <w:rFonts w:ascii="BIZ UDPゴシック" w:eastAsia="BIZ UDPゴシック" w:hAnsi="BIZ UDPゴシック"/>
                          <w:color w:val="000000" w:themeColor="text1"/>
                        </w:rPr>
                        <w:br/>
                      </w:r>
                      <w:r w:rsidRPr="005625F7">
                        <w:rPr>
                          <w:rFonts w:ascii="BIZ UDPゴシック" w:eastAsia="BIZ UDPゴシック" w:hAnsi="BIZ UDPゴシック" w:hint="eastAsia"/>
                          <w:color w:val="000000" w:themeColor="text1"/>
                        </w:rPr>
                        <w:t>検査料を算定されたことのある方の基本診療料は再診料を算定いたします。</w:t>
                      </w:r>
                    </w:p>
                    <w:p w14:paraId="59F75303" w14:textId="77777777" w:rsidR="00280A8B" w:rsidRPr="00280A8B" w:rsidRDefault="00280A8B" w:rsidP="005625F7">
                      <w:pPr>
                        <w:spacing w:line="160" w:lineRule="exact"/>
                        <w:rPr>
                          <w:rFonts w:ascii="BIZ UDPゴシック" w:eastAsia="BIZ UDPゴシック" w:hAnsi="BIZ UDPゴシック"/>
                          <w:color w:val="000000" w:themeColor="text1"/>
                        </w:rPr>
                      </w:pPr>
                    </w:p>
                    <w:p w14:paraId="00386E2A" w14:textId="13414168" w:rsidR="00280A8B" w:rsidRPr="00280A8B" w:rsidRDefault="00280A8B" w:rsidP="00255AB3">
                      <w:pPr>
                        <w:spacing w:line="320" w:lineRule="exact"/>
                        <w:ind w:leftChars="270" w:left="567"/>
                        <w:rPr>
                          <w:rFonts w:ascii="BIZ UDPゴシック" w:eastAsia="BIZ UDPゴシック" w:hAnsi="BIZ UDPゴシック"/>
                          <w:color w:val="000000" w:themeColor="text1"/>
                        </w:rPr>
                      </w:pPr>
                      <w:r w:rsidRPr="00255AB3">
                        <w:rPr>
                          <w:rFonts w:ascii="BIZ UDPゴシック" w:eastAsia="BIZ UDPゴシック" w:hAnsi="BIZ UDPゴシック" w:hint="eastAsia"/>
                          <w:color w:val="000000" w:themeColor="text1"/>
                          <w:spacing w:val="81"/>
                          <w:kern w:val="0"/>
                          <w:fitText w:val="1701" w:id="-1478863614"/>
                          <w:lang w:eastAsia="zh-TW"/>
                        </w:rPr>
                        <w:t>診療医師</w:t>
                      </w:r>
                      <w:r w:rsidRPr="00255AB3">
                        <w:rPr>
                          <w:rFonts w:ascii="BIZ UDPゴシック" w:eastAsia="BIZ UDPゴシック" w:hAnsi="BIZ UDPゴシック" w:hint="eastAsia"/>
                          <w:color w:val="000000" w:themeColor="text1"/>
                          <w:spacing w:val="1"/>
                          <w:kern w:val="0"/>
                          <w:fitText w:val="1701" w:id="-1478863614"/>
                          <w:lang w:eastAsia="zh-TW"/>
                        </w:rPr>
                        <w:t>名</w:t>
                      </w:r>
                      <w:r w:rsidRPr="00280A8B">
                        <w:rPr>
                          <w:rFonts w:ascii="BIZ UDPゴシック" w:eastAsia="BIZ UDPゴシック" w:hAnsi="BIZ UDPゴシック" w:hint="eastAsia"/>
                          <w:color w:val="000000" w:themeColor="text1"/>
                          <w:lang w:eastAsia="zh-TW"/>
                        </w:rPr>
                        <w:t xml:space="preserve">　：　</w:t>
                      </w:r>
                      <w:r w:rsidR="001E0D27">
                        <w:rPr>
                          <w:rFonts w:ascii="BIZ UDPゴシック" w:eastAsia="BIZ UDPゴシック" w:hAnsi="BIZ UDPゴシック" w:hint="eastAsia"/>
                          <w:color w:val="000000" w:themeColor="text1"/>
                        </w:rPr>
                        <w:t>小泉須磨子</w:t>
                      </w:r>
                    </w:p>
                    <w:p w14:paraId="0FE6ED18" w14:textId="06598483" w:rsidR="00280A8B" w:rsidRPr="00280A8B" w:rsidRDefault="00280A8B" w:rsidP="00255AB3">
                      <w:pPr>
                        <w:spacing w:line="320" w:lineRule="exact"/>
                        <w:ind w:leftChars="270" w:left="567"/>
                        <w:rPr>
                          <w:rFonts w:ascii="BIZ UDPゴシック" w:eastAsia="BIZ UDPゴシック" w:hAnsi="BIZ UDPゴシック"/>
                          <w:color w:val="000000" w:themeColor="text1"/>
                          <w:sz w:val="22"/>
                          <w:szCs w:val="24"/>
                        </w:rPr>
                      </w:pPr>
                      <w:r w:rsidRPr="00280A8B">
                        <w:rPr>
                          <w:rFonts w:ascii="BIZ UDPゴシック" w:eastAsia="BIZ UDPゴシック" w:hAnsi="BIZ UDPゴシック" w:hint="eastAsia"/>
                          <w:color w:val="000000" w:themeColor="text1"/>
                          <w:spacing w:val="44"/>
                          <w:kern w:val="0"/>
                          <w:fitText w:val="1701" w:id="-1478863613"/>
                        </w:rPr>
                        <w:t>眼科診療経</w:t>
                      </w:r>
                      <w:r w:rsidRPr="00280A8B">
                        <w:rPr>
                          <w:rFonts w:ascii="BIZ UDPゴシック" w:eastAsia="BIZ UDPゴシック" w:hAnsi="BIZ UDPゴシック" w:hint="eastAsia"/>
                          <w:color w:val="000000" w:themeColor="text1"/>
                          <w:spacing w:val="1"/>
                          <w:kern w:val="0"/>
                          <w:fitText w:val="1701" w:id="-1478863613"/>
                        </w:rPr>
                        <w:t>験</w:t>
                      </w:r>
                      <w:r w:rsidRPr="00280A8B">
                        <w:rPr>
                          <w:rFonts w:ascii="BIZ UDPゴシック" w:eastAsia="BIZ UDPゴシック" w:hAnsi="BIZ UDPゴシック" w:hint="eastAsia"/>
                          <w:color w:val="000000" w:themeColor="text1"/>
                        </w:rPr>
                        <w:t xml:space="preserve">　：　</w:t>
                      </w:r>
                      <w:r w:rsidR="001E0D27">
                        <w:rPr>
                          <w:rFonts w:ascii="BIZ UDPゴシック" w:eastAsia="BIZ UDPゴシック" w:hAnsi="BIZ UDPゴシック" w:hint="eastAsia"/>
                          <w:color w:val="000000" w:themeColor="text1"/>
                        </w:rPr>
                        <w:t>昭和５５</w:t>
                      </w:r>
                      <w:r w:rsidRPr="00280A8B">
                        <w:rPr>
                          <w:rFonts w:ascii="BIZ UDPゴシック" w:eastAsia="BIZ UDPゴシック" w:hAnsi="BIZ UDPゴシック" w:hint="eastAsia"/>
                          <w:color w:val="000000" w:themeColor="text1"/>
                        </w:rPr>
                        <w:t>年から眼科診療</w:t>
                      </w:r>
                    </w:p>
                    <w:p w14:paraId="29226F2A" w14:textId="224C63EE" w:rsidR="00280A8B" w:rsidRPr="00C067AB" w:rsidRDefault="00280A8B" w:rsidP="007A35D4">
                      <w:pPr>
                        <w:spacing w:beforeLines="50" w:before="180" w:line="360" w:lineRule="exact"/>
                        <w:ind w:firstLine="424"/>
                        <w:rPr>
                          <w:rFonts w:ascii="BIZ UDPゴシック" w:eastAsia="BIZ UDPゴシック" w:hAnsi="BIZ UDPゴシック"/>
                          <w:b/>
                          <w:color w:val="000000" w:themeColor="text1"/>
                          <w:sz w:val="26"/>
                          <w:szCs w:val="26"/>
                          <w:lang w:eastAsia="zh-CN"/>
                        </w:rPr>
                      </w:pPr>
                      <w:r w:rsidRPr="00C067AB">
                        <w:rPr>
                          <w:rFonts w:ascii="BIZ UDPゴシック" w:eastAsia="BIZ UDPゴシック" w:hAnsi="BIZ UDPゴシック" w:hint="eastAsia"/>
                          <w:b/>
                          <w:color w:val="000000" w:themeColor="text1"/>
                          <w:sz w:val="26"/>
                          <w:szCs w:val="26"/>
                          <w:lang w:eastAsia="zh-CN"/>
                        </w:rPr>
                        <w:t>【外来後発医薬品使用体制等加算】</w:t>
                      </w:r>
                      <w:r w:rsidR="00C067AB" w:rsidRPr="00C067AB">
                        <w:rPr>
                          <w:rFonts w:ascii="BIZ UDPゴシック" w:eastAsia="BIZ UDPゴシック" w:hAnsi="BIZ UDPゴシック" w:hint="eastAsia"/>
                          <w:b/>
                          <w:color w:val="000000" w:themeColor="text1"/>
                          <w:sz w:val="26"/>
                          <w:szCs w:val="26"/>
                          <w:lang w:eastAsia="zh-CN"/>
                        </w:rPr>
                        <w:t>【一般名処方加算】</w:t>
                      </w:r>
                    </w:p>
                    <w:p w14:paraId="290F5E01" w14:textId="17F2E157" w:rsidR="00280A8B" w:rsidRPr="005E45A2" w:rsidRDefault="00280A8B" w:rsidP="006C04B9">
                      <w:pPr>
                        <w:spacing w:after="120" w:line="320" w:lineRule="exact"/>
                        <w:ind w:leftChars="202" w:left="424"/>
                        <w:rPr>
                          <w:rFonts w:ascii="BIZ UDPゴシック" w:eastAsia="BIZ UDPゴシック" w:hAnsi="BIZ UDPゴシック"/>
                          <w:color w:val="000000" w:themeColor="text1"/>
                        </w:rPr>
                      </w:pPr>
                      <w:r w:rsidRPr="00280A8B">
                        <w:rPr>
                          <w:rFonts w:ascii="BIZ UDPゴシック" w:eastAsia="BIZ UDPゴシック" w:hAnsi="BIZ UDPゴシック" w:hint="eastAsia"/>
                          <w:color w:val="000000" w:themeColor="text1"/>
                        </w:rPr>
                        <w:t>当院では、後発医薬品（ジェネリック医薬品）の使用に積極的に取り組んでおります。</w:t>
                      </w:r>
                      <w:r w:rsidR="005E45A2" w:rsidRPr="00865970">
                        <w:rPr>
                          <w:rFonts w:ascii="BIZ UDPゴシック" w:eastAsia="BIZ UDPゴシック" w:hAnsi="BIZ UDPゴシック" w:hint="eastAsia"/>
                          <w:color w:val="000000" w:themeColor="text1"/>
                        </w:rPr>
                        <w:t>また、医薬</w:t>
                      </w:r>
                      <w:r w:rsidR="005E45A2" w:rsidRPr="00865970">
                        <w:rPr>
                          <w:rFonts w:ascii="BIZ UDPゴシック" w:eastAsia="BIZ UDPゴシック" w:hAnsi="BIZ UDPゴシック"/>
                          <w:color w:val="000000" w:themeColor="text1"/>
                        </w:rPr>
                        <w:t>品の供給が不安定な状況踏まえ、</w:t>
                      </w:r>
                      <w:r w:rsidR="00D531A0" w:rsidRPr="00865970">
                        <w:rPr>
                          <w:rFonts w:ascii="BIZ UDPゴシック" w:eastAsia="BIZ UDPゴシック" w:hAnsi="BIZ UDPゴシック"/>
                          <w:color w:val="000000" w:themeColor="text1"/>
                        </w:rPr>
                        <w:t>一般名処方</w:t>
                      </w:r>
                      <w:r w:rsidR="005E45A2" w:rsidRPr="00865970">
                        <w:rPr>
                          <w:rFonts w:ascii="BIZ UDPゴシック" w:eastAsia="BIZ UDPゴシック" w:hAnsi="BIZ UDPゴシック" w:hint="eastAsia"/>
                          <w:color w:val="000000" w:themeColor="text1"/>
                        </w:rPr>
                        <w:t>（</w:t>
                      </w:r>
                      <w:r w:rsidR="00051870" w:rsidRPr="00865970">
                        <w:rPr>
                          <w:rFonts w:ascii="BIZ UDPゴシック" w:eastAsia="BIZ UDPゴシック" w:hAnsi="BIZ UDPゴシック" w:hint="eastAsia"/>
                          <w:color w:val="000000" w:themeColor="text1"/>
                        </w:rPr>
                        <w:t>主に</w:t>
                      </w:r>
                      <w:r w:rsidR="005E45A2" w:rsidRPr="00865970">
                        <w:rPr>
                          <w:rFonts w:ascii="BIZ UDPゴシック" w:eastAsia="BIZ UDPゴシック" w:hAnsi="BIZ UDPゴシック"/>
                          <w:color w:val="000000" w:themeColor="text1"/>
                        </w:rPr>
                        <w:t>ジェネリック医薬品の処方）</w:t>
                      </w:r>
                      <w:r w:rsidR="005E45A2" w:rsidRPr="00865970">
                        <w:rPr>
                          <w:rFonts w:ascii="BIZ UDPゴシック" w:eastAsia="BIZ UDPゴシック" w:hAnsi="BIZ UDPゴシック" w:hint="eastAsia"/>
                          <w:color w:val="000000" w:themeColor="text1"/>
                        </w:rPr>
                        <w:t>を</w:t>
                      </w:r>
                      <w:r w:rsidR="005E45A2" w:rsidRPr="00865970">
                        <w:rPr>
                          <w:rFonts w:ascii="BIZ UDPゴシック" w:eastAsia="BIZ UDPゴシック" w:hAnsi="BIZ UDPゴシック"/>
                          <w:color w:val="000000" w:themeColor="text1"/>
                        </w:rPr>
                        <w:t>することで</w:t>
                      </w:r>
                      <w:r w:rsidR="005E45A2" w:rsidRPr="00865970">
                        <w:rPr>
                          <w:rFonts w:ascii="BIZ UDPゴシック" w:eastAsia="BIZ UDPゴシック" w:hAnsi="BIZ UDPゴシック" w:hint="eastAsia"/>
                          <w:color w:val="000000" w:themeColor="text1"/>
                        </w:rPr>
                        <w:t>、銘</w:t>
                      </w:r>
                      <w:r w:rsidR="005E45A2" w:rsidRPr="00865970">
                        <w:rPr>
                          <w:rFonts w:ascii="BIZ UDPゴシック" w:eastAsia="BIZ UDPゴシック" w:hAnsi="BIZ UDPゴシック"/>
                          <w:color w:val="000000" w:themeColor="text1"/>
                        </w:rPr>
                        <w:t>柄によらず供給・在庫の状況に応じ調剤</w:t>
                      </w:r>
                      <w:r w:rsidR="005E45A2" w:rsidRPr="00865970">
                        <w:rPr>
                          <w:rFonts w:ascii="BIZ UDPゴシック" w:eastAsia="BIZ UDPゴシック" w:hAnsi="BIZ UDPゴシック" w:hint="eastAsia"/>
                          <w:color w:val="000000" w:themeColor="text1"/>
                        </w:rPr>
                        <w:t>し</w:t>
                      </w:r>
                      <w:r w:rsidR="005E45A2" w:rsidRPr="00865970">
                        <w:rPr>
                          <w:rFonts w:ascii="BIZ UDPゴシック" w:eastAsia="BIZ UDPゴシック" w:hAnsi="BIZ UDPゴシック"/>
                          <w:color w:val="000000" w:themeColor="text1"/>
                        </w:rPr>
                        <w:t>、患者</w:t>
                      </w:r>
                      <w:r w:rsidR="005E45A2" w:rsidRPr="00865970">
                        <w:rPr>
                          <w:rFonts w:ascii="BIZ UDPゴシック" w:eastAsia="BIZ UDPゴシック" w:hAnsi="BIZ UDPゴシック" w:hint="eastAsia"/>
                          <w:color w:val="000000" w:themeColor="text1"/>
                        </w:rPr>
                        <w:t>さま</w:t>
                      </w:r>
                      <w:r w:rsidR="005E45A2" w:rsidRPr="00865970">
                        <w:rPr>
                          <w:rFonts w:ascii="BIZ UDPゴシック" w:eastAsia="BIZ UDPゴシック" w:hAnsi="BIZ UDPゴシック"/>
                          <w:color w:val="000000" w:themeColor="text1"/>
                        </w:rPr>
                        <w:t>に適切に医薬品を提供</w:t>
                      </w:r>
                      <w:r w:rsidR="005E45A2" w:rsidRPr="00865970">
                        <w:rPr>
                          <w:rFonts w:ascii="BIZ UDPゴシック" w:eastAsia="BIZ UDPゴシック" w:hAnsi="BIZ UDPゴシック" w:hint="eastAsia"/>
                          <w:color w:val="000000" w:themeColor="text1"/>
                        </w:rPr>
                        <w:t>します</w:t>
                      </w:r>
                      <w:r w:rsidR="00D134B6" w:rsidRPr="00865970">
                        <w:rPr>
                          <w:rFonts w:ascii="BIZ UDPゴシック" w:eastAsia="BIZ UDPゴシック" w:hAnsi="BIZ UDPゴシック" w:hint="eastAsia"/>
                          <w:color w:val="000000" w:themeColor="text1"/>
                        </w:rPr>
                        <w:t>。</w:t>
                      </w:r>
                      <w:r w:rsidR="00C067AB" w:rsidRPr="00865970">
                        <w:rPr>
                          <w:rFonts w:ascii="BIZ UDPゴシック" w:eastAsia="BIZ UDPゴシック" w:hAnsi="BIZ UDPゴシック" w:hint="eastAsia"/>
                          <w:color w:val="000000" w:themeColor="text1"/>
                        </w:rPr>
                        <w:t>ただし、医薬品の供給状況によっては、お渡しするお薬を変更する可能性があります。</w:t>
                      </w:r>
                    </w:p>
                    <w:p w14:paraId="60EA9BF2" w14:textId="5FD800A7" w:rsidR="00280A8B" w:rsidRPr="00280A8B" w:rsidRDefault="00280A8B" w:rsidP="007A35D4">
                      <w:pPr>
                        <w:spacing w:beforeLines="50" w:before="180" w:line="180" w:lineRule="exact"/>
                        <w:ind w:leftChars="135" w:left="283" w:firstLine="141"/>
                        <w:rPr>
                          <w:rFonts w:ascii="BIZ UDPゴシック" w:eastAsia="BIZ UDPゴシック" w:hAnsi="BIZ UDPゴシック"/>
                          <w:color w:val="000000" w:themeColor="text1"/>
                          <w:lang w:eastAsia="zh-TW"/>
                        </w:rPr>
                      </w:pPr>
                    </w:p>
                  </w:txbxContent>
                </v:textbox>
              </v:rect>
            </w:pict>
          </mc:Fallback>
        </mc:AlternateContent>
      </w:r>
    </w:p>
    <w:p w14:paraId="29FA5667" w14:textId="2DEA68F2" w:rsidR="007C200C" w:rsidRDefault="007C200C"/>
    <w:p w14:paraId="03D173C8" w14:textId="1506AB7F" w:rsidR="007C200C" w:rsidRDefault="007C200C"/>
    <w:p w14:paraId="15536247" w14:textId="77777777" w:rsidR="00EF5ACD" w:rsidRDefault="00EF5ACD" w:rsidP="00EF5ACD">
      <w:pPr>
        <w:rPr>
          <w:rFonts w:ascii="BIZ UDPゴシック" w:eastAsia="BIZ UDPゴシック" w:hAnsi="BIZ UDPゴシック"/>
          <w:szCs w:val="21"/>
        </w:rPr>
      </w:pPr>
    </w:p>
    <w:p w14:paraId="3AEDEE1F" w14:textId="77777777" w:rsidR="00EF5ACD" w:rsidRDefault="00EF5ACD" w:rsidP="00EF5ACD">
      <w:pPr>
        <w:rPr>
          <w:rFonts w:ascii="BIZ UDPゴシック" w:eastAsia="BIZ UDPゴシック" w:hAnsi="BIZ UDPゴシック"/>
          <w:szCs w:val="21"/>
        </w:rPr>
      </w:pPr>
    </w:p>
    <w:p w14:paraId="54D4FB2B" w14:textId="382BDBB1" w:rsidR="00EF5ACD" w:rsidRPr="00EF5ACD" w:rsidRDefault="00EF5ACD" w:rsidP="00EF5ACD">
      <w:pPr>
        <w:rPr>
          <w:rFonts w:ascii="BIZ UDPゴシック" w:eastAsia="BIZ UDPゴシック" w:hAnsi="BIZ UDPゴシック"/>
          <w:szCs w:val="21"/>
        </w:rPr>
      </w:pPr>
    </w:p>
    <w:sectPr w:rsidR="00EF5ACD" w:rsidRPr="00EF5ACD" w:rsidSect="00000989">
      <w:pgSz w:w="16838" w:h="11906" w:orient="landscape"/>
      <w:pgMar w:top="289" w:right="295"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A116" w14:textId="77777777" w:rsidR="00AF6AEA" w:rsidRDefault="00AF6AEA" w:rsidP="00EF5ACD">
      <w:r>
        <w:separator/>
      </w:r>
    </w:p>
  </w:endnote>
  <w:endnote w:type="continuationSeparator" w:id="0">
    <w:p w14:paraId="20B3136F" w14:textId="77777777" w:rsidR="00AF6AEA" w:rsidRDefault="00AF6AEA" w:rsidP="00EF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BIZ UDゴシック">
    <w:altName w:val="Yu Gothic"/>
    <w:panose1 w:val="020B0604020202020204"/>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F939" w14:textId="77777777" w:rsidR="00AF6AEA" w:rsidRDefault="00AF6AEA" w:rsidP="00EF5ACD">
      <w:r>
        <w:separator/>
      </w:r>
    </w:p>
  </w:footnote>
  <w:footnote w:type="continuationSeparator" w:id="0">
    <w:p w14:paraId="436C750B" w14:textId="77777777" w:rsidR="00AF6AEA" w:rsidRDefault="00AF6AEA" w:rsidP="00EF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2FB2"/>
    <w:multiLevelType w:val="hybridMultilevel"/>
    <w:tmpl w:val="F4F0202A"/>
    <w:lvl w:ilvl="0" w:tplc="E040ABA4">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E2271"/>
    <w:multiLevelType w:val="hybridMultilevel"/>
    <w:tmpl w:val="F872B99E"/>
    <w:lvl w:ilvl="0" w:tplc="C01C8DF4">
      <w:start w:val="1"/>
      <w:numFmt w:val="bullet"/>
      <w:lvlText w:val="※"/>
      <w:lvlJc w:val="left"/>
      <w:pPr>
        <w:ind w:left="1411" w:hanging="420"/>
      </w:pPr>
      <w:rPr>
        <w:rFonts w:ascii="BIZ UDPゴシック" w:eastAsia="BIZ UDPゴシック" w:hAnsi="BIZ UDPゴシック"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 w15:restartNumberingAfterBreak="0">
    <w:nsid w:val="3A643D88"/>
    <w:multiLevelType w:val="hybridMultilevel"/>
    <w:tmpl w:val="96548E3E"/>
    <w:lvl w:ilvl="0" w:tplc="C01C8DF4">
      <w:start w:val="1"/>
      <w:numFmt w:val="bullet"/>
      <w:lvlText w:val="※"/>
      <w:lvlJc w:val="left"/>
      <w:pPr>
        <w:ind w:left="816" w:hanging="420"/>
      </w:pPr>
      <w:rPr>
        <w:rFonts w:ascii="BIZ UDPゴシック" w:eastAsia="BIZ UDPゴシック" w:hAnsi="BIZ UDPゴシック"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num w:numId="1" w16cid:durableId="71391844">
    <w:abstractNumId w:val="2"/>
  </w:num>
  <w:num w:numId="2" w16cid:durableId="1831559152">
    <w:abstractNumId w:val="1"/>
  </w:num>
  <w:num w:numId="3" w16cid:durableId="176255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35"/>
    <w:rsid w:val="00000989"/>
    <w:rsid w:val="000402FC"/>
    <w:rsid w:val="00044B55"/>
    <w:rsid w:val="00051870"/>
    <w:rsid w:val="001A0AC7"/>
    <w:rsid w:val="001E0D27"/>
    <w:rsid w:val="00255AB3"/>
    <w:rsid w:val="002720BD"/>
    <w:rsid w:val="00280A8B"/>
    <w:rsid w:val="002E256A"/>
    <w:rsid w:val="00310053"/>
    <w:rsid w:val="003546FE"/>
    <w:rsid w:val="0049307A"/>
    <w:rsid w:val="004B287B"/>
    <w:rsid w:val="00547FDB"/>
    <w:rsid w:val="005522D5"/>
    <w:rsid w:val="005625F7"/>
    <w:rsid w:val="005A4AF3"/>
    <w:rsid w:val="005B6E08"/>
    <w:rsid w:val="005E45A2"/>
    <w:rsid w:val="00623DD4"/>
    <w:rsid w:val="00631C46"/>
    <w:rsid w:val="00657B71"/>
    <w:rsid w:val="0068609E"/>
    <w:rsid w:val="00696519"/>
    <w:rsid w:val="006A1343"/>
    <w:rsid w:val="006C04B9"/>
    <w:rsid w:val="006D3869"/>
    <w:rsid w:val="006F3935"/>
    <w:rsid w:val="006F63E4"/>
    <w:rsid w:val="007057B8"/>
    <w:rsid w:val="007A35D4"/>
    <w:rsid w:val="007A704A"/>
    <w:rsid w:val="007C200C"/>
    <w:rsid w:val="007E0ED4"/>
    <w:rsid w:val="00864049"/>
    <w:rsid w:val="00865970"/>
    <w:rsid w:val="00883E8E"/>
    <w:rsid w:val="008A4CDC"/>
    <w:rsid w:val="00A50972"/>
    <w:rsid w:val="00A56BC6"/>
    <w:rsid w:val="00A71FDF"/>
    <w:rsid w:val="00A77E31"/>
    <w:rsid w:val="00AA1325"/>
    <w:rsid w:val="00AC0909"/>
    <w:rsid w:val="00AE338D"/>
    <w:rsid w:val="00AF301F"/>
    <w:rsid w:val="00AF6AEA"/>
    <w:rsid w:val="00B33DA7"/>
    <w:rsid w:val="00B80EEF"/>
    <w:rsid w:val="00B90F3E"/>
    <w:rsid w:val="00C067AB"/>
    <w:rsid w:val="00C87F8E"/>
    <w:rsid w:val="00CB150E"/>
    <w:rsid w:val="00D134B6"/>
    <w:rsid w:val="00D467B5"/>
    <w:rsid w:val="00D531A0"/>
    <w:rsid w:val="00D911DC"/>
    <w:rsid w:val="00DC54FE"/>
    <w:rsid w:val="00E36D65"/>
    <w:rsid w:val="00E66E36"/>
    <w:rsid w:val="00E74776"/>
    <w:rsid w:val="00E77D2E"/>
    <w:rsid w:val="00EF5ACD"/>
    <w:rsid w:val="00F232B6"/>
    <w:rsid w:val="00F6109A"/>
    <w:rsid w:val="00F85970"/>
    <w:rsid w:val="00FA1125"/>
    <w:rsid w:val="00FA3292"/>
    <w:rsid w:val="00FF0A2D"/>
    <w:rsid w:val="00FF60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6F207"/>
  <w15:chartTrackingRefBased/>
  <w15:docId w15:val="{A0DF1CCC-9CF4-479B-8956-10537E4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E36"/>
    <w:pPr>
      <w:ind w:leftChars="400" w:left="840"/>
    </w:pPr>
  </w:style>
  <w:style w:type="paragraph" w:styleId="a4">
    <w:name w:val="header"/>
    <w:basedOn w:val="a"/>
    <w:link w:val="a5"/>
    <w:uiPriority w:val="99"/>
    <w:unhideWhenUsed/>
    <w:rsid w:val="00EF5ACD"/>
    <w:pPr>
      <w:tabs>
        <w:tab w:val="center" w:pos="4252"/>
        <w:tab w:val="right" w:pos="8504"/>
      </w:tabs>
      <w:snapToGrid w:val="0"/>
    </w:pPr>
  </w:style>
  <w:style w:type="character" w:customStyle="1" w:styleId="a5">
    <w:name w:val="ヘッダー (文字)"/>
    <w:basedOn w:val="a0"/>
    <w:link w:val="a4"/>
    <w:uiPriority w:val="99"/>
    <w:rsid w:val="00EF5ACD"/>
  </w:style>
  <w:style w:type="paragraph" w:styleId="a6">
    <w:name w:val="footer"/>
    <w:basedOn w:val="a"/>
    <w:link w:val="a7"/>
    <w:uiPriority w:val="99"/>
    <w:unhideWhenUsed/>
    <w:rsid w:val="00EF5ACD"/>
    <w:pPr>
      <w:tabs>
        <w:tab w:val="center" w:pos="4252"/>
        <w:tab w:val="right" w:pos="8504"/>
      </w:tabs>
      <w:snapToGrid w:val="0"/>
    </w:pPr>
  </w:style>
  <w:style w:type="character" w:customStyle="1" w:styleId="a7">
    <w:name w:val="フッター (文字)"/>
    <w:basedOn w:val="a0"/>
    <w:link w:val="a6"/>
    <w:uiPriority w:val="99"/>
    <w:rsid w:val="00EF5ACD"/>
  </w:style>
  <w:style w:type="table" w:styleId="a8">
    <w:name w:val="Table Grid"/>
    <w:basedOn w:val="a1"/>
    <w:uiPriority w:val="39"/>
    <w:rsid w:val="00F61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15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150E"/>
    <w:rPr>
      <w:rFonts w:asciiTheme="majorHAnsi" w:eastAsiaTheme="majorEastAsia" w:hAnsiTheme="majorHAnsi" w:cstheme="majorBidi"/>
      <w:sz w:val="18"/>
      <w:szCs w:val="18"/>
    </w:rPr>
  </w:style>
  <w:style w:type="table" w:styleId="1">
    <w:name w:val="Plain Table 1"/>
    <w:basedOn w:val="a1"/>
    <w:uiPriority w:val="41"/>
    <w:rsid w:val="00B90F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64578">
      <w:bodyDiv w:val="1"/>
      <w:marLeft w:val="0"/>
      <w:marRight w:val="0"/>
      <w:marTop w:val="0"/>
      <w:marBottom w:val="0"/>
      <w:divBdr>
        <w:top w:val="none" w:sz="0" w:space="0" w:color="auto"/>
        <w:left w:val="none" w:sz="0" w:space="0" w:color="auto"/>
        <w:bottom w:val="none" w:sz="0" w:space="0" w:color="auto"/>
        <w:right w:val="none" w:sz="0" w:space="0" w:color="auto"/>
      </w:divBdr>
    </w:div>
    <w:div w:id="538128116">
      <w:bodyDiv w:val="1"/>
      <w:marLeft w:val="0"/>
      <w:marRight w:val="0"/>
      <w:marTop w:val="0"/>
      <w:marBottom w:val="0"/>
      <w:divBdr>
        <w:top w:val="none" w:sz="0" w:space="0" w:color="auto"/>
        <w:left w:val="none" w:sz="0" w:space="0" w:color="auto"/>
        <w:bottom w:val="none" w:sz="0" w:space="0" w:color="auto"/>
        <w:right w:val="none" w:sz="0" w:space="0" w:color="auto"/>
      </w:divBdr>
    </w:div>
    <w:div w:id="770055015">
      <w:bodyDiv w:val="1"/>
      <w:marLeft w:val="0"/>
      <w:marRight w:val="0"/>
      <w:marTop w:val="0"/>
      <w:marBottom w:val="0"/>
      <w:divBdr>
        <w:top w:val="none" w:sz="0" w:space="0" w:color="auto"/>
        <w:left w:val="none" w:sz="0" w:space="0" w:color="auto"/>
        <w:bottom w:val="none" w:sz="0" w:space="0" w:color="auto"/>
        <w:right w:val="none" w:sz="0" w:space="0" w:color="auto"/>
      </w:divBdr>
    </w:div>
    <w:div w:id="791364337">
      <w:bodyDiv w:val="1"/>
      <w:marLeft w:val="0"/>
      <w:marRight w:val="0"/>
      <w:marTop w:val="0"/>
      <w:marBottom w:val="0"/>
      <w:divBdr>
        <w:top w:val="none" w:sz="0" w:space="0" w:color="auto"/>
        <w:left w:val="none" w:sz="0" w:space="0" w:color="auto"/>
        <w:bottom w:val="none" w:sz="0" w:space="0" w:color="auto"/>
        <w:right w:val="none" w:sz="0" w:space="0" w:color="auto"/>
      </w:divBdr>
    </w:div>
    <w:div w:id="1232891621">
      <w:bodyDiv w:val="1"/>
      <w:marLeft w:val="0"/>
      <w:marRight w:val="0"/>
      <w:marTop w:val="0"/>
      <w:marBottom w:val="0"/>
      <w:divBdr>
        <w:top w:val="none" w:sz="0" w:space="0" w:color="auto"/>
        <w:left w:val="none" w:sz="0" w:space="0" w:color="auto"/>
        <w:bottom w:val="none" w:sz="0" w:space="0" w:color="auto"/>
        <w:right w:val="none" w:sz="0" w:space="0" w:color="auto"/>
      </w:divBdr>
    </w:div>
    <w:div w:id="1485703330">
      <w:bodyDiv w:val="1"/>
      <w:marLeft w:val="0"/>
      <w:marRight w:val="0"/>
      <w:marTop w:val="0"/>
      <w:marBottom w:val="0"/>
      <w:divBdr>
        <w:top w:val="none" w:sz="0" w:space="0" w:color="auto"/>
        <w:left w:val="none" w:sz="0" w:space="0" w:color="auto"/>
        <w:bottom w:val="none" w:sz="0" w:space="0" w:color="auto"/>
        <w:right w:val="none" w:sz="0" w:space="0" w:color="auto"/>
      </w:divBdr>
    </w:div>
    <w:div w:id="1564176574">
      <w:bodyDiv w:val="1"/>
      <w:marLeft w:val="0"/>
      <w:marRight w:val="0"/>
      <w:marTop w:val="0"/>
      <w:marBottom w:val="0"/>
      <w:divBdr>
        <w:top w:val="none" w:sz="0" w:space="0" w:color="auto"/>
        <w:left w:val="none" w:sz="0" w:space="0" w:color="auto"/>
        <w:bottom w:val="none" w:sz="0" w:space="0" w:color="auto"/>
        <w:right w:val="none" w:sz="0" w:space="0" w:color="auto"/>
      </w:divBdr>
    </w:div>
    <w:div w:id="1581064811">
      <w:bodyDiv w:val="1"/>
      <w:marLeft w:val="0"/>
      <w:marRight w:val="0"/>
      <w:marTop w:val="0"/>
      <w:marBottom w:val="0"/>
      <w:divBdr>
        <w:top w:val="none" w:sz="0" w:space="0" w:color="auto"/>
        <w:left w:val="none" w:sz="0" w:space="0" w:color="auto"/>
        <w:bottom w:val="none" w:sz="0" w:space="0" w:color="auto"/>
        <w:right w:val="none" w:sz="0" w:space="0" w:color="auto"/>
      </w:divBdr>
    </w:div>
    <w:div w:id="1766420213">
      <w:bodyDiv w:val="1"/>
      <w:marLeft w:val="0"/>
      <w:marRight w:val="0"/>
      <w:marTop w:val="0"/>
      <w:marBottom w:val="0"/>
      <w:divBdr>
        <w:top w:val="none" w:sz="0" w:space="0" w:color="auto"/>
        <w:left w:val="none" w:sz="0" w:space="0" w:color="auto"/>
        <w:bottom w:val="none" w:sz="0" w:space="0" w:color="auto"/>
        <w:right w:val="none" w:sz="0" w:space="0" w:color="auto"/>
      </w:divBdr>
    </w:div>
    <w:div w:id="1889686683">
      <w:bodyDiv w:val="1"/>
      <w:marLeft w:val="0"/>
      <w:marRight w:val="0"/>
      <w:marTop w:val="0"/>
      <w:marBottom w:val="0"/>
      <w:divBdr>
        <w:top w:val="none" w:sz="0" w:space="0" w:color="auto"/>
        <w:left w:val="none" w:sz="0" w:space="0" w:color="auto"/>
        <w:bottom w:val="none" w:sz="0" w:space="0" w:color="auto"/>
        <w:right w:val="none" w:sz="0" w:space="0" w:color="auto"/>
      </w:divBdr>
    </w:div>
    <w:div w:id="20957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78581-17EA-4535-9746-8A78567A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千寿製薬株式会社</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千寿製薬</dc:creator>
  <cp:keywords/>
  <dc:description/>
  <cp:lastModifiedBy>sumako_k@abox4.so-net.ne.jp</cp:lastModifiedBy>
  <cp:revision>27</cp:revision>
  <cp:lastPrinted>2023-03-14T06:00:00Z</cp:lastPrinted>
  <dcterms:created xsi:type="dcterms:W3CDTF">2022-11-11T07:11:00Z</dcterms:created>
  <dcterms:modified xsi:type="dcterms:W3CDTF">2025-06-07T05:44:00Z</dcterms:modified>
</cp:coreProperties>
</file>